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5E368938" w14:textId="4C20BE08" w:rsidR="00F870C4" w:rsidRDefault="00987AAD"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PSHE / RSE</w:t>
            </w:r>
          </w:p>
          <w:p w14:paraId="68C7036F" w14:textId="6E12B1A9"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3C929CCD" w14:textId="2FF3D4FC" w:rsidR="00873A07" w:rsidRPr="00BE0673" w:rsidRDefault="00987AAD" w:rsidP="00873A07">
      <w:pPr>
        <w:rPr>
          <w:b/>
          <w:sz w:val="28"/>
        </w:rPr>
      </w:pPr>
      <w:r>
        <w:rPr>
          <w:b/>
          <w:sz w:val="24"/>
        </w:rPr>
        <w:t>PSHE / RSE</w:t>
      </w:r>
      <w:r w:rsidR="00873A07">
        <w:rPr>
          <w:b/>
          <w:sz w:val="24"/>
        </w:rPr>
        <w:t xml:space="preserve"> INTENT</w:t>
      </w:r>
    </w:p>
    <w:p w14:paraId="5F963924" w14:textId="77777777"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B655B"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4D29552C" w14:textId="364094ED" w:rsidR="00873A07" w:rsidRDefault="00873A07" w:rsidP="00873A07">
      <w:pPr>
        <w:rPr>
          <w:sz w:val="24"/>
        </w:rPr>
      </w:pPr>
      <w:r>
        <w:rPr>
          <w:b/>
          <w:sz w:val="24"/>
        </w:rPr>
        <w:t xml:space="preserve">Curriculum Intent: </w:t>
      </w:r>
      <w:r w:rsidRPr="001C4C4A">
        <w:rPr>
          <w:sz w:val="24"/>
        </w:rPr>
        <w:t>Equipping Children for a World of Possibilities.</w:t>
      </w:r>
    </w:p>
    <w:p w14:paraId="45B5518D" w14:textId="304E30A8" w:rsidR="00873A07" w:rsidRDefault="00873A07" w:rsidP="00873A07">
      <w:pPr>
        <w:rPr>
          <w:sz w:val="24"/>
        </w:rPr>
      </w:pPr>
      <w:r>
        <w:rPr>
          <w:b/>
          <w:sz w:val="24"/>
        </w:rPr>
        <w:t xml:space="preserve">Subject Intent: </w:t>
      </w:r>
      <w:r>
        <w:rPr>
          <w:sz w:val="24"/>
        </w:rPr>
        <w:t xml:space="preserve"> </w:t>
      </w:r>
    </w:p>
    <w:p w14:paraId="26D1BD99" w14:textId="77777777" w:rsidR="00874AE1" w:rsidRPr="007D58B9" w:rsidRDefault="00874AE1" w:rsidP="00874AE1">
      <w:pPr>
        <w:spacing w:before="200" w:after="200"/>
        <w:ind w:left="-219" w:right="-607"/>
        <w:rPr>
          <w:sz w:val="24"/>
          <w:szCs w:val="24"/>
        </w:rPr>
      </w:pPr>
      <w:r w:rsidRPr="007D58B9">
        <w:rPr>
          <w:sz w:val="24"/>
          <w:szCs w:val="24"/>
        </w:rPr>
        <w:t>Henry Hinde</w:t>
      </w:r>
      <w:r w:rsidRPr="00DD7B9E">
        <w:rPr>
          <w:sz w:val="24"/>
          <w:szCs w:val="24"/>
        </w:rPr>
        <w:t xml:space="preserve"> School is committed to delivering high-quality Relationships and Sex Education (RSE) that equips children with the knowledge, skills and understanding to lead confident, healthy and happy lives.</w:t>
      </w:r>
      <w:r w:rsidRPr="007D58B9">
        <w:rPr>
          <w:sz w:val="24"/>
          <w:szCs w:val="24"/>
        </w:rPr>
        <w:t xml:space="preserve"> </w:t>
      </w:r>
      <w:r w:rsidRPr="00DD7B9E">
        <w:rPr>
          <w:sz w:val="24"/>
          <w:szCs w:val="24"/>
        </w:rPr>
        <w:t>Our RSE curriculum places strong emphasis on developing positive, respectful and healthy relationships. We value family life and recognise that families are diverse. Through our curriculum, we reflect and respect the different family backgrounds within our school community and help children understand what caring and loving relationships look like.</w:t>
      </w:r>
    </w:p>
    <w:p w14:paraId="57636AE0" w14:textId="77777777" w:rsidR="00874AE1" w:rsidRPr="00DD7B9E" w:rsidRDefault="00874AE1" w:rsidP="00874AE1">
      <w:pPr>
        <w:spacing w:before="200" w:after="200"/>
        <w:ind w:right="-607"/>
        <w:jc w:val="both"/>
        <w:rPr>
          <w:sz w:val="24"/>
          <w:szCs w:val="24"/>
        </w:rPr>
      </w:pPr>
      <w:r w:rsidRPr="00DD7B9E">
        <w:rPr>
          <w:sz w:val="24"/>
          <w:szCs w:val="24"/>
        </w:rPr>
        <w:t>We provide opportunities for pupils to:</w:t>
      </w:r>
    </w:p>
    <w:p w14:paraId="1C07FA7B" w14:textId="77777777" w:rsidR="00874AE1" w:rsidRPr="00DD7B9E" w:rsidRDefault="00874AE1" w:rsidP="00874AE1">
      <w:pPr>
        <w:numPr>
          <w:ilvl w:val="0"/>
          <w:numId w:val="1"/>
        </w:numPr>
        <w:spacing w:before="200" w:after="200" w:line="276" w:lineRule="auto"/>
        <w:ind w:right="-607"/>
        <w:jc w:val="both"/>
        <w:rPr>
          <w:sz w:val="24"/>
          <w:szCs w:val="24"/>
        </w:rPr>
      </w:pPr>
      <w:r w:rsidRPr="00DD7B9E">
        <w:rPr>
          <w:sz w:val="24"/>
          <w:szCs w:val="24"/>
        </w:rPr>
        <w:t>Explore emotions and develop the vocabulary to express their feelings clearly</w:t>
      </w:r>
    </w:p>
    <w:p w14:paraId="7920F1C2" w14:textId="77777777" w:rsidR="00874AE1" w:rsidRPr="00DD7B9E" w:rsidRDefault="00874AE1" w:rsidP="00874AE1">
      <w:pPr>
        <w:numPr>
          <w:ilvl w:val="0"/>
          <w:numId w:val="1"/>
        </w:numPr>
        <w:spacing w:before="200" w:after="200" w:line="276" w:lineRule="auto"/>
        <w:ind w:right="-607"/>
        <w:jc w:val="both"/>
        <w:rPr>
          <w:sz w:val="24"/>
          <w:szCs w:val="24"/>
        </w:rPr>
      </w:pPr>
      <w:r w:rsidRPr="00DD7B9E">
        <w:rPr>
          <w:sz w:val="24"/>
          <w:szCs w:val="24"/>
        </w:rPr>
        <w:t>Build self-respect, confidence and empathy towards others</w:t>
      </w:r>
    </w:p>
    <w:p w14:paraId="7FE79EB4" w14:textId="77777777" w:rsidR="00874AE1" w:rsidRPr="00DD7B9E" w:rsidRDefault="00874AE1" w:rsidP="00874AE1">
      <w:pPr>
        <w:numPr>
          <w:ilvl w:val="0"/>
          <w:numId w:val="1"/>
        </w:numPr>
        <w:spacing w:before="200" w:after="200" w:line="276" w:lineRule="auto"/>
        <w:ind w:right="-607"/>
        <w:jc w:val="both"/>
        <w:rPr>
          <w:sz w:val="24"/>
          <w:szCs w:val="24"/>
        </w:rPr>
      </w:pPr>
      <w:r w:rsidRPr="00DD7B9E">
        <w:rPr>
          <w:sz w:val="24"/>
          <w:szCs w:val="24"/>
        </w:rPr>
        <w:t>Understand that everyone is entitled to respect</w:t>
      </w:r>
    </w:p>
    <w:p w14:paraId="73C049B6" w14:textId="77777777" w:rsidR="00874AE1" w:rsidRPr="00DD7B9E" w:rsidRDefault="00874AE1" w:rsidP="00874AE1">
      <w:pPr>
        <w:numPr>
          <w:ilvl w:val="0"/>
          <w:numId w:val="1"/>
        </w:numPr>
        <w:spacing w:before="200" w:after="200" w:line="276" w:lineRule="auto"/>
        <w:ind w:right="-607"/>
        <w:jc w:val="both"/>
        <w:rPr>
          <w:sz w:val="24"/>
          <w:szCs w:val="24"/>
        </w:rPr>
      </w:pPr>
      <w:r w:rsidRPr="00DD7B9E">
        <w:rPr>
          <w:sz w:val="24"/>
          <w:szCs w:val="24"/>
        </w:rPr>
        <w:t>Recognise who to speak to if they feel worried or unsafe</w:t>
      </w:r>
    </w:p>
    <w:p w14:paraId="32D8C1BB" w14:textId="77777777" w:rsidR="00874AE1" w:rsidRPr="00DD7B9E" w:rsidRDefault="00874AE1" w:rsidP="00874AE1">
      <w:pPr>
        <w:numPr>
          <w:ilvl w:val="0"/>
          <w:numId w:val="1"/>
        </w:numPr>
        <w:spacing w:before="200" w:after="200" w:line="276" w:lineRule="auto"/>
        <w:ind w:right="-607"/>
        <w:jc w:val="both"/>
        <w:rPr>
          <w:sz w:val="24"/>
          <w:szCs w:val="24"/>
        </w:rPr>
      </w:pPr>
      <w:r w:rsidRPr="00DD7B9E">
        <w:rPr>
          <w:sz w:val="24"/>
          <w:szCs w:val="24"/>
        </w:rPr>
        <w:t>Develop the knowledge and skills needed to stay safe, including online</w:t>
      </w:r>
    </w:p>
    <w:p w14:paraId="408CEB17" w14:textId="77777777" w:rsidR="00874AE1" w:rsidRPr="00DD7B9E" w:rsidRDefault="00874AE1" w:rsidP="00874AE1">
      <w:pPr>
        <w:spacing w:before="200" w:after="200"/>
        <w:ind w:right="-607"/>
        <w:jc w:val="both"/>
        <w:rPr>
          <w:sz w:val="24"/>
          <w:szCs w:val="24"/>
        </w:rPr>
      </w:pPr>
      <w:r w:rsidRPr="00DD7B9E">
        <w:rPr>
          <w:sz w:val="24"/>
          <w:szCs w:val="24"/>
        </w:rPr>
        <w:t>We recognise that children are growing up in a digital world and aim to equip them with the understanding needed to manage both the benefits and risks of the internet safely and responsibly.</w:t>
      </w:r>
    </w:p>
    <w:p w14:paraId="7923A81F" w14:textId="77777777" w:rsidR="00874AE1" w:rsidRPr="00DD7B9E" w:rsidRDefault="00874AE1" w:rsidP="00874AE1">
      <w:pPr>
        <w:spacing w:before="200" w:after="200"/>
        <w:ind w:right="-607"/>
        <w:jc w:val="both"/>
        <w:rPr>
          <w:sz w:val="24"/>
          <w:szCs w:val="24"/>
        </w:rPr>
      </w:pPr>
      <w:r w:rsidRPr="00DD7B9E">
        <w:rPr>
          <w:sz w:val="24"/>
          <w:szCs w:val="24"/>
        </w:rPr>
        <w:t>RSE is an integral part of our curriculum and is delivered in an inclusive, age-appropriate and sensitive manner. We work in partnership with parents and carers to support children’s learning and may involve appropriate external agencies to enhance provision.</w:t>
      </w:r>
    </w:p>
    <w:p w14:paraId="67F59423" w14:textId="77777777" w:rsidR="00874AE1" w:rsidRDefault="00874AE1" w:rsidP="00874AE1">
      <w:pPr>
        <w:spacing w:before="200" w:after="200"/>
        <w:ind w:right="-607"/>
        <w:jc w:val="both"/>
        <w:rPr>
          <w:sz w:val="24"/>
          <w:szCs w:val="24"/>
        </w:rPr>
      </w:pPr>
      <w:r w:rsidRPr="00DD7B9E">
        <w:rPr>
          <w:sz w:val="24"/>
          <w:szCs w:val="24"/>
        </w:rPr>
        <w:t>Sensitive issues are addressed carefully and in accordance with our safeguarding procedures.</w:t>
      </w:r>
    </w:p>
    <w:p w14:paraId="769EEE69" w14:textId="5AEFA2AC" w:rsidR="00F870C4" w:rsidRPr="000460D8" w:rsidRDefault="00874AE1" w:rsidP="000460D8">
      <w:pPr>
        <w:pStyle w:val="BodyText"/>
        <w:spacing w:before="285" w:line="276" w:lineRule="auto"/>
        <w:ind w:left="0"/>
        <w:rPr>
          <w:rFonts w:asciiTheme="minorHAnsi" w:hAnsiTheme="minorHAnsi" w:cstheme="minorHAnsi"/>
          <w:spacing w:val="-2"/>
          <w:w w:val="105"/>
        </w:rPr>
      </w:pPr>
      <w:r w:rsidRPr="00874AE1">
        <w:rPr>
          <w:rFonts w:asciiTheme="minorHAnsi" w:hAnsiTheme="minorHAnsi" w:cstheme="minorHAnsi"/>
          <w:w w:val="105"/>
        </w:rPr>
        <w:lastRenderedPageBreak/>
        <w:t>PSHE lessons are taught by the class teacher once a week in their timetabled 30 minutes PSHE lesson,</w:t>
      </w:r>
      <w:r w:rsidRPr="00874AE1">
        <w:rPr>
          <w:rFonts w:asciiTheme="minorHAnsi" w:hAnsiTheme="minorHAnsi" w:cstheme="minorHAnsi"/>
          <w:spacing w:val="80"/>
          <w:w w:val="105"/>
        </w:rPr>
        <w:t xml:space="preserve"> </w:t>
      </w:r>
      <w:r w:rsidRPr="00874AE1">
        <w:rPr>
          <w:rFonts w:asciiTheme="minorHAnsi" w:hAnsiTheme="minorHAnsi" w:cstheme="minorHAnsi"/>
          <w:w w:val="105"/>
        </w:rPr>
        <w:t>throughout</w:t>
      </w:r>
      <w:r w:rsidRPr="00874AE1">
        <w:rPr>
          <w:rFonts w:asciiTheme="minorHAnsi" w:hAnsiTheme="minorHAnsi" w:cstheme="minorHAnsi"/>
          <w:spacing w:val="30"/>
          <w:w w:val="105"/>
        </w:rPr>
        <w:t xml:space="preserve"> </w:t>
      </w:r>
      <w:r w:rsidRPr="00874AE1">
        <w:rPr>
          <w:rFonts w:asciiTheme="minorHAnsi" w:hAnsiTheme="minorHAnsi" w:cstheme="minorHAnsi"/>
          <w:w w:val="105"/>
        </w:rPr>
        <w:t>the</w:t>
      </w:r>
      <w:r w:rsidRPr="00874AE1">
        <w:rPr>
          <w:rFonts w:asciiTheme="minorHAnsi" w:hAnsiTheme="minorHAnsi" w:cstheme="minorHAnsi"/>
          <w:spacing w:val="31"/>
          <w:w w:val="105"/>
        </w:rPr>
        <w:t xml:space="preserve"> </w:t>
      </w:r>
      <w:r w:rsidRPr="00874AE1">
        <w:rPr>
          <w:rFonts w:asciiTheme="minorHAnsi" w:hAnsiTheme="minorHAnsi" w:cstheme="minorHAnsi"/>
          <w:w w:val="105"/>
        </w:rPr>
        <w:t>whole</w:t>
      </w:r>
      <w:r w:rsidRPr="00874AE1">
        <w:rPr>
          <w:rFonts w:asciiTheme="minorHAnsi" w:hAnsiTheme="minorHAnsi" w:cstheme="minorHAnsi"/>
          <w:spacing w:val="31"/>
          <w:w w:val="105"/>
        </w:rPr>
        <w:t xml:space="preserve"> </w:t>
      </w:r>
      <w:r w:rsidRPr="00874AE1">
        <w:rPr>
          <w:rFonts w:asciiTheme="minorHAnsi" w:hAnsiTheme="minorHAnsi" w:cstheme="minorHAnsi"/>
          <w:w w:val="105"/>
        </w:rPr>
        <w:t>year</w:t>
      </w:r>
      <w:r w:rsidRPr="00874AE1">
        <w:rPr>
          <w:rFonts w:asciiTheme="minorHAnsi" w:hAnsiTheme="minorHAnsi" w:cstheme="minorHAnsi"/>
          <w:spacing w:val="31"/>
          <w:w w:val="105"/>
        </w:rPr>
        <w:t xml:space="preserve"> </w:t>
      </w:r>
      <w:r w:rsidRPr="00874AE1">
        <w:rPr>
          <w:rFonts w:asciiTheme="minorHAnsi" w:hAnsiTheme="minorHAnsi" w:cstheme="minorHAnsi"/>
          <w:w w:val="105"/>
        </w:rPr>
        <w:t>in</w:t>
      </w:r>
      <w:r w:rsidRPr="00874AE1">
        <w:rPr>
          <w:rFonts w:asciiTheme="minorHAnsi" w:hAnsiTheme="minorHAnsi" w:cstheme="minorHAnsi"/>
          <w:spacing w:val="30"/>
          <w:w w:val="105"/>
        </w:rPr>
        <w:t xml:space="preserve"> </w:t>
      </w:r>
      <w:r w:rsidRPr="00874AE1">
        <w:rPr>
          <w:rFonts w:asciiTheme="minorHAnsi" w:hAnsiTheme="minorHAnsi" w:cstheme="minorHAnsi"/>
          <w:w w:val="105"/>
        </w:rPr>
        <w:t>their</w:t>
      </w:r>
      <w:r w:rsidRPr="00874AE1">
        <w:rPr>
          <w:rFonts w:asciiTheme="minorHAnsi" w:hAnsiTheme="minorHAnsi" w:cstheme="minorHAnsi"/>
          <w:spacing w:val="33"/>
          <w:w w:val="105"/>
        </w:rPr>
        <w:t xml:space="preserve"> </w:t>
      </w:r>
      <w:r w:rsidRPr="00874AE1">
        <w:rPr>
          <w:rFonts w:asciiTheme="minorHAnsi" w:hAnsiTheme="minorHAnsi" w:cstheme="minorHAnsi"/>
          <w:w w:val="105"/>
        </w:rPr>
        <w:t>usual</w:t>
      </w:r>
      <w:r w:rsidRPr="00874AE1">
        <w:rPr>
          <w:rFonts w:asciiTheme="minorHAnsi" w:hAnsiTheme="minorHAnsi" w:cstheme="minorHAnsi"/>
          <w:spacing w:val="31"/>
          <w:w w:val="105"/>
        </w:rPr>
        <w:t xml:space="preserve"> </w:t>
      </w:r>
      <w:r w:rsidRPr="00874AE1">
        <w:rPr>
          <w:rFonts w:asciiTheme="minorHAnsi" w:hAnsiTheme="minorHAnsi" w:cstheme="minorHAnsi"/>
          <w:w w:val="105"/>
        </w:rPr>
        <w:t>classes,</w:t>
      </w:r>
      <w:r w:rsidRPr="00874AE1">
        <w:rPr>
          <w:rFonts w:asciiTheme="minorHAnsi" w:hAnsiTheme="minorHAnsi" w:cstheme="minorHAnsi"/>
          <w:spacing w:val="30"/>
          <w:w w:val="105"/>
        </w:rPr>
        <w:t xml:space="preserve"> </w:t>
      </w:r>
      <w:r w:rsidRPr="00874AE1">
        <w:rPr>
          <w:rFonts w:asciiTheme="minorHAnsi" w:hAnsiTheme="minorHAnsi" w:cstheme="minorHAnsi"/>
          <w:w w:val="105"/>
        </w:rPr>
        <w:t>in</w:t>
      </w:r>
      <w:r w:rsidRPr="00874AE1">
        <w:rPr>
          <w:rFonts w:asciiTheme="minorHAnsi" w:hAnsiTheme="minorHAnsi" w:cstheme="minorHAnsi"/>
          <w:spacing w:val="33"/>
          <w:w w:val="105"/>
        </w:rPr>
        <w:t xml:space="preserve"> </w:t>
      </w:r>
      <w:r w:rsidRPr="00874AE1">
        <w:rPr>
          <w:rFonts w:asciiTheme="minorHAnsi" w:hAnsiTheme="minorHAnsi" w:cstheme="minorHAnsi"/>
          <w:w w:val="105"/>
        </w:rPr>
        <w:t>mixed</w:t>
      </w:r>
      <w:r w:rsidRPr="00874AE1">
        <w:rPr>
          <w:rFonts w:asciiTheme="minorHAnsi" w:hAnsiTheme="minorHAnsi" w:cstheme="minorHAnsi"/>
          <w:spacing w:val="33"/>
          <w:w w:val="105"/>
        </w:rPr>
        <w:t xml:space="preserve"> </w:t>
      </w:r>
      <w:r w:rsidRPr="00874AE1">
        <w:rPr>
          <w:rFonts w:asciiTheme="minorHAnsi" w:hAnsiTheme="minorHAnsi" w:cstheme="minorHAnsi"/>
          <w:w w:val="105"/>
        </w:rPr>
        <w:t>sex</w:t>
      </w:r>
      <w:r w:rsidRPr="00874AE1">
        <w:rPr>
          <w:rFonts w:asciiTheme="minorHAnsi" w:hAnsiTheme="minorHAnsi" w:cstheme="minorHAnsi"/>
          <w:spacing w:val="31"/>
          <w:w w:val="105"/>
        </w:rPr>
        <w:t xml:space="preserve"> </w:t>
      </w:r>
      <w:r w:rsidRPr="00874AE1">
        <w:rPr>
          <w:rFonts w:asciiTheme="minorHAnsi" w:hAnsiTheme="minorHAnsi" w:cstheme="minorHAnsi"/>
          <w:w w:val="105"/>
        </w:rPr>
        <w:t>groupings,</w:t>
      </w:r>
      <w:r w:rsidRPr="00874AE1">
        <w:rPr>
          <w:rFonts w:asciiTheme="minorHAnsi" w:hAnsiTheme="minorHAnsi" w:cstheme="minorHAnsi"/>
          <w:spacing w:val="30"/>
          <w:w w:val="105"/>
        </w:rPr>
        <w:t xml:space="preserve"> </w:t>
      </w:r>
      <w:r w:rsidRPr="00874AE1">
        <w:rPr>
          <w:rFonts w:asciiTheme="minorHAnsi" w:hAnsiTheme="minorHAnsi" w:cstheme="minorHAnsi"/>
          <w:w w:val="105"/>
        </w:rPr>
        <w:t>using</w:t>
      </w:r>
      <w:r w:rsidRPr="00874AE1">
        <w:rPr>
          <w:rFonts w:asciiTheme="minorHAnsi" w:hAnsiTheme="minorHAnsi" w:cstheme="minorHAnsi"/>
          <w:spacing w:val="34"/>
          <w:w w:val="105"/>
        </w:rPr>
        <w:t xml:space="preserve"> </w:t>
      </w:r>
      <w:r w:rsidRPr="00874AE1">
        <w:rPr>
          <w:rFonts w:asciiTheme="minorHAnsi" w:hAnsiTheme="minorHAnsi" w:cstheme="minorHAnsi"/>
          <w:w w:val="105"/>
        </w:rPr>
        <w:t>a</w:t>
      </w:r>
      <w:r w:rsidRPr="00874AE1">
        <w:rPr>
          <w:rFonts w:asciiTheme="minorHAnsi" w:hAnsiTheme="minorHAnsi" w:cstheme="minorHAnsi"/>
          <w:spacing w:val="30"/>
          <w:w w:val="105"/>
        </w:rPr>
        <w:t xml:space="preserve"> </w:t>
      </w:r>
      <w:r w:rsidRPr="00874AE1">
        <w:rPr>
          <w:rFonts w:asciiTheme="minorHAnsi" w:hAnsiTheme="minorHAnsi" w:cstheme="minorHAnsi"/>
          <w:w w:val="105"/>
        </w:rPr>
        <w:t>range</w:t>
      </w:r>
      <w:r w:rsidRPr="00874AE1">
        <w:rPr>
          <w:rFonts w:asciiTheme="minorHAnsi" w:hAnsiTheme="minorHAnsi" w:cstheme="minorHAnsi"/>
          <w:spacing w:val="31"/>
          <w:w w:val="105"/>
        </w:rPr>
        <w:t xml:space="preserve"> </w:t>
      </w:r>
      <w:r w:rsidRPr="00874AE1">
        <w:rPr>
          <w:rFonts w:asciiTheme="minorHAnsi" w:hAnsiTheme="minorHAnsi" w:cstheme="minorHAnsi"/>
          <w:w w:val="105"/>
        </w:rPr>
        <w:t>of interactive teaching methods, e.g. activity sheets, films, songs, online games, and drama</w:t>
      </w:r>
      <w:r w:rsidRPr="00874AE1">
        <w:rPr>
          <w:rFonts w:asciiTheme="minorHAnsi" w:hAnsiTheme="minorHAnsi" w:cstheme="minorHAnsi"/>
          <w:spacing w:val="80"/>
          <w:w w:val="105"/>
        </w:rPr>
        <w:t xml:space="preserve"> </w:t>
      </w:r>
      <w:r w:rsidRPr="00874AE1">
        <w:rPr>
          <w:rFonts w:asciiTheme="minorHAnsi" w:hAnsiTheme="minorHAnsi" w:cstheme="minorHAnsi"/>
          <w:spacing w:val="-2"/>
          <w:w w:val="105"/>
        </w:rPr>
        <w:t xml:space="preserve">techniques. </w:t>
      </w:r>
    </w:p>
    <w:p w14:paraId="79746DAD" w14:textId="77777777" w:rsidR="00874AE1" w:rsidRPr="00D11CDE" w:rsidRDefault="00874AE1" w:rsidP="00874AE1">
      <w:pPr>
        <w:spacing w:before="200" w:after="200"/>
        <w:ind w:right="-607"/>
        <w:rPr>
          <w:b/>
          <w:bCs/>
          <w:color w:val="203E8A"/>
          <w:sz w:val="24"/>
          <w:szCs w:val="24"/>
        </w:rPr>
      </w:pPr>
      <w:r w:rsidRPr="00F36AD4">
        <w:rPr>
          <w:rFonts w:eastAsia="Times New Roman"/>
          <w:sz w:val="24"/>
          <w:szCs w:val="24"/>
        </w:rPr>
        <w:t xml:space="preserve">It is not our school’s policy to withdraw pupils with special educational needs from PSHE education to catch up on other national curriculum subjects: these aspects of personal and social development are as important to all pupils as their academic </w:t>
      </w:r>
      <w:proofErr w:type="gramStart"/>
      <w:r w:rsidRPr="00F36AD4">
        <w:rPr>
          <w:rFonts w:eastAsia="Times New Roman"/>
          <w:sz w:val="24"/>
          <w:szCs w:val="24"/>
        </w:rPr>
        <w:t>achievement, and</w:t>
      </w:r>
      <w:proofErr w:type="gramEnd"/>
      <w:r w:rsidRPr="00F36AD4">
        <w:rPr>
          <w:rFonts w:eastAsia="Times New Roman"/>
          <w:sz w:val="24"/>
          <w:szCs w:val="24"/>
        </w:rPr>
        <w:t xml:space="preserve"> contribute to it. Lesson plan content will be adapted and extra support provided where necessary to ensure all pupils are</w:t>
      </w:r>
      <w:r w:rsidRPr="00F36AD4">
        <w:rPr>
          <w:sz w:val="24"/>
          <w:szCs w:val="24"/>
          <w:shd w:val="clear" w:color="auto" w:fill="FFFFFF"/>
        </w:rPr>
        <w:t xml:space="preserve"> enabled to develop key skills, attributes and knowledge developed through the PSHE education programme. Work in PSHE </w:t>
      </w:r>
      <w:proofErr w:type="gramStart"/>
      <w:r w:rsidRPr="00F36AD4">
        <w:rPr>
          <w:sz w:val="24"/>
          <w:szCs w:val="24"/>
          <w:shd w:val="clear" w:color="auto" w:fill="FFFFFF"/>
        </w:rPr>
        <w:t>takes into account</w:t>
      </w:r>
      <w:proofErr w:type="gramEnd"/>
      <w:r w:rsidRPr="00F36AD4">
        <w:rPr>
          <w:sz w:val="24"/>
          <w:szCs w:val="24"/>
          <w:shd w:val="clear" w:color="auto" w:fill="FFFFFF"/>
        </w:rPr>
        <w:t xml:space="preserve"> the targets set for individual children in their Individual Education Plans (IEPs).</w:t>
      </w:r>
      <w:r>
        <w:rPr>
          <w:sz w:val="24"/>
          <w:szCs w:val="24"/>
          <w:shd w:val="clear" w:color="auto" w:fill="FFFFFF"/>
        </w:rPr>
        <w:t xml:space="preserve"> </w:t>
      </w:r>
    </w:p>
    <w:p w14:paraId="613E09BF" w14:textId="419FBC56" w:rsidR="00874AE1" w:rsidRPr="00874AE1" w:rsidRDefault="00874AE1" w:rsidP="00874AE1">
      <w:pPr>
        <w:rPr>
          <w:rFonts w:eastAsia="Times New Roman"/>
          <w:sz w:val="24"/>
          <w:szCs w:val="24"/>
        </w:rPr>
      </w:pPr>
      <w:r>
        <w:rPr>
          <w:sz w:val="24"/>
          <w:szCs w:val="24"/>
          <w:shd w:val="clear" w:color="auto" w:fill="FFFFFF"/>
        </w:rPr>
        <w:t xml:space="preserve">SCARF lesson plans are flexible and allow for teachers, who are skilled in adapting curriculum content to meet the needs of the children in their class, to adjust their content </w:t>
      </w:r>
      <w:proofErr w:type="gramStart"/>
      <w:r>
        <w:rPr>
          <w:sz w:val="24"/>
          <w:szCs w:val="24"/>
          <w:shd w:val="clear" w:color="auto" w:fill="FFFFFF"/>
        </w:rPr>
        <w:t>in order to</w:t>
      </w:r>
      <w:proofErr w:type="gramEnd"/>
      <w:r>
        <w:rPr>
          <w:sz w:val="24"/>
          <w:szCs w:val="24"/>
          <w:shd w:val="clear" w:color="auto" w:fill="FFFFFF"/>
        </w:rPr>
        <w:t xml:space="preserve"> meet the learning outcomes. </w:t>
      </w:r>
    </w:p>
    <w:p w14:paraId="015F1E41" w14:textId="2808F7B3" w:rsidR="00874AE1" w:rsidRPr="00874AE1" w:rsidRDefault="00874AE1" w:rsidP="00874AE1">
      <w:pPr>
        <w:rPr>
          <w:rFonts w:eastAsia="Times New Roman"/>
          <w:sz w:val="24"/>
          <w:szCs w:val="24"/>
        </w:rPr>
      </w:pPr>
      <w:r w:rsidRPr="00F36AD4">
        <w:rPr>
          <w:rFonts w:eastAsia="Times New Roman"/>
          <w:sz w:val="24"/>
          <w:szCs w:val="24"/>
        </w:rPr>
        <w:t xml:space="preserve">Our school ensures that the Relationships and Sex Education (RSE) elements of the PSHE education programme are relevant to all pupils; </w:t>
      </w:r>
      <w:r>
        <w:rPr>
          <w:rFonts w:eastAsia="Times New Roman"/>
          <w:sz w:val="24"/>
          <w:szCs w:val="24"/>
        </w:rPr>
        <w:t>whatever</w:t>
      </w:r>
      <w:r w:rsidRPr="00F36AD4">
        <w:rPr>
          <w:rFonts w:eastAsia="Times New Roman"/>
          <w:sz w:val="24"/>
          <w:szCs w:val="24"/>
        </w:rPr>
        <w:t xml:space="preserve"> their gender identity. All pupils learn together about all the changes that someone may experience as they go through puberty to help develop empathy and understanding and to reduce incidences of teasing or stigma. This will also ensure any child that identifies as transgender will have access to RSE that is relevant to the puberty they are likely to experience. </w:t>
      </w:r>
    </w:p>
    <w:p w14:paraId="756A63AE" w14:textId="7B135A4D" w:rsidR="00874AE1" w:rsidRPr="00874AE1" w:rsidRDefault="00874AE1" w:rsidP="00874AE1">
      <w:pPr>
        <w:rPr>
          <w:rFonts w:eastAsia="Times New Roman"/>
          <w:sz w:val="24"/>
          <w:szCs w:val="24"/>
        </w:rPr>
      </w:pPr>
      <w:r w:rsidRPr="00F36AD4">
        <w:rPr>
          <w:rFonts w:eastAsia="Times New Roman"/>
          <w:sz w:val="24"/>
          <w:szCs w:val="24"/>
        </w:rPr>
        <w:t>Our school acknowledges different ethnic, religious and cultural attitudes, as well as recognising that pupils may come from a variety of family situations and home backgrounds. These different families are acknowledged through our teaching and the use of resources that promote diversity and inclusion in Relationships Education.</w:t>
      </w:r>
    </w:p>
    <w:p w14:paraId="0D7F1056" w14:textId="77777777" w:rsidR="00874AE1" w:rsidRDefault="00874AE1" w:rsidP="00874AE1">
      <w:pPr>
        <w:rPr>
          <w:rFonts w:eastAsia="Times New Roman"/>
          <w:sz w:val="24"/>
          <w:szCs w:val="24"/>
        </w:rPr>
      </w:pPr>
      <w:r>
        <w:rPr>
          <w:rFonts w:eastAsia="Times New Roman"/>
          <w:sz w:val="24"/>
          <w:szCs w:val="24"/>
        </w:rPr>
        <w:t>Research shows that</w:t>
      </w:r>
      <w:r w:rsidRPr="00F36AD4">
        <w:rPr>
          <w:rFonts w:eastAsia="Times New Roman"/>
          <w:sz w:val="24"/>
          <w:szCs w:val="24"/>
        </w:rPr>
        <w:t>, o</w:t>
      </w:r>
      <w:r>
        <w:rPr>
          <w:rFonts w:eastAsia="Times New Roman"/>
          <w:sz w:val="24"/>
          <w:szCs w:val="24"/>
        </w:rPr>
        <w:t>n average,</w:t>
      </w:r>
      <w:r w:rsidRPr="00F36AD4">
        <w:rPr>
          <w:rFonts w:eastAsia="Times New Roman"/>
          <w:sz w:val="24"/>
          <w:szCs w:val="24"/>
        </w:rPr>
        <w:t xml:space="preserve"> about 4% of pupils will go on to define themselves as gay, lesbian, bi-sexual or pansexual (GLBP). </w:t>
      </w:r>
      <w:r>
        <w:rPr>
          <w:rFonts w:eastAsia="Times New Roman"/>
          <w:sz w:val="24"/>
          <w:szCs w:val="24"/>
        </w:rPr>
        <w:t>It is possible that some pupils will</w:t>
      </w:r>
      <w:r w:rsidRPr="00F36AD4">
        <w:rPr>
          <w:rFonts w:eastAsia="Times New Roman"/>
          <w:sz w:val="24"/>
          <w:szCs w:val="24"/>
        </w:rPr>
        <w:t xml:space="preserve"> also have GLBP parents/carers, brothers or sisters, other family members and/or friends. Our PSHE education acknowledges this through scenarios, in a sensitive, honest and balanced consideration of sexuality. This helps create a safe environment for all pupils and staff. </w:t>
      </w:r>
      <w:r>
        <w:rPr>
          <w:rFonts w:eastAsia="Times New Roman"/>
          <w:sz w:val="24"/>
          <w:szCs w:val="24"/>
        </w:rPr>
        <w:t>The public sector equality duty,</w:t>
      </w:r>
      <w:r w:rsidRPr="00F36AD4">
        <w:rPr>
          <w:rFonts w:eastAsia="Times New Roman"/>
          <w:sz w:val="24"/>
          <w:szCs w:val="24"/>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Pr>
          <w:rFonts w:eastAsia="Times New Roman"/>
          <w:sz w:val="24"/>
          <w:szCs w:val="24"/>
        </w:rPr>
        <w:t>; to do this, schools are required to</w:t>
      </w:r>
      <w:r w:rsidRPr="00F36AD4">
        <w:rPr>
          <w:rFonts w:eastAsia="Times New Roman"/>
          <w:sz w:val="24"/>
          <w:szCs w:val="24"/>
        </w:rPr>
        <w:t xml:space="preserve"> rais</w:t>
      </w:r>
      <w:r>
        <w:rPr>
          <w:rFonts w:eastAsia="Times New Roman"/>
          <w:sz w:val="24"/>
          <w:szCs w:val="24"/>
        </w:rPr>
        <w:t>e pupils’</w:t>
      </w:r>
      <w:r w:rsidRPr="00F36AD4">
        <w:rPr>
          <w:rFonts w:eastAsia="Times New Roman"/>
          <w:sz w:val="24"/>
          <w:szCs w:val="24"/>
        </w:rPr>
        <w:t xml:space="preserve"> aw</w:t>
      </w:r>
      <w:r>
        <w:rPr>
          <w:rFonts w:eastAsia="Times New Roman"/>
          <w:sz w:val="24"/>
          <w:szCs w:val="24"/>
        </w:rPr>
        <w:t>areness of diversity and promote</w:t>
      </w:r>
      <w:r w:rsidRPr="00F36AD4">
        <w:rPr>
          <w:rFonts w:eastAsia="Times New Roman"/>
          <w:sz w:val="24"/>
          <w:szCs w:val="24"/>
        </w:rPr>
        <w:t xml:space="preserve"> respectful relationships with</w:t>
      </w:r>
      <w:r>
        <w:rPr>
          <w:rFonts w:eastAsia="Times New Roman"/>
          <w:sz w:val="24"/>
          <w:szCs w:val="24"/>
        </w:rPr>
        <w:t xml:space="preserve"> those who are different from them</w:t>
      </w:r>
      <w:r w:rsidRPr="00F36AD4">
        <w:rPr>
          <w:rFonts w:eastAsia="Times New Roman"/>
          <w:sz w:val="24"/>
          <w:szCs w:val="24"/>
        </w:rPr>
        <w:t xml:space="preserve">. </w:t>
      </w:r>
    </w:p>
    <w:p w14:paraId="5755B63A" w14:textId="77777777" w:rsidR="000460D8" w:rsidRPr="00F36AD4" w:rsidRDefault="000460D8" w:rsidP="00874AE1">
      <w:pPr>
        <w:rPr>
          <w:rFonts w:eastAsia="Times New Roman"/>
          <w:sz w:val="24"/>
          <w:szCs w:val="24"/>
        </w:rPr>
      </w:pPr>
    </w:p>
    <w:p w14:paraId="4B445E46" w14:textId="2295B7B8" w:rsidR="00873A07" w:rsidRPr="000460D8" w:rsidRDefault="00874AE1" w:rsidP="00873A07">
      <w:pPr>
        <w:rPr>
          <w:bCs/>
          <w:sz w:val="24"/>
        </w:rPr>
      </w:pPr>
      <w:r w:rsidRPr="00874AE1">
        <w:rPr>
          <w:bCs/>
          <w:sz w:val="24"/>
        </w:rPr>
        <w:t>Workshops</w:t>
      </w:r>
      <w:r w:rsidR="000460D8">
        <w:rPr>
          <w:bCs/>
          <w:sz w:val="24"/>
        </w:rPr>
        <w:t xml:space="preserve"> are delivered by SCARF leaders once a year to all pupils. This includes an hour workshop per class focusing on mental wellbeing. Each workshop provides each year group a tailored </w:t>
      </w:r>
      <w:r w:rsidR="000460D8" w:rsidRPr="000460D8">
        <w:rPr>
          <w:bCs/>
          <w:sz w:val="24"/>
        </w:rPr>
        <w:t>toolkit to manage and support their own</w:t>
      </w:r>
      <w:r w:rsidR="000460D8">
        <w:rPr>
          <w:bCs/>
          <w:sz w:val="24"/>
        </w:rPr>
        <w:t xml:space="preserve"> </w:t>
      </w:r>
      <w:r w:rsidR="000460D8" w:rsidRPr="000460D8">
        <w:rPr>
          <w:bCs/>
          <w:sz w:val="24"/>
        </w:rPr>
        <w:t>mental wellbeing. These inspiring workshops use a meta-cognitive approach, encouraging children to</w:t>
      </w:r>
      <w:r w:rsidR="000460D8">
        <w:rPr>
          <w:bCs/>
          <w:sz w:val="24"/>
        </w:rPr>
        <w:t xml:space="preserve"> </w:t>
      </w:r>
      <w:r w:rsidR="000460D8" w:rsidRPr="000460D8">
        <w:rPr>
          <w:bCs/>
          <w:sz w:val="24"/>
        </w:rPr>
        <w:t>reflect on how they think, behave and learn, and to develop strategies to support these vital life skills,</w:t>
      </w:r>
      <w:r w:rsidR="000460D8">
        <w:rPr>
          <w:bCs/>
          <w:sz w:val="24"/>
        </w:rPr>
        <w:t xml:space="preserve"> </w:t>
      </w:r>
      <w:r w:rsidR="000460D8" w:rsidRPr="000460D8">
        <w:rPr>
          <w:bCs/>
          <w:sz w:val="24"/>
        </w:rPr>
        <w:t>needed in the classroom and beyond.</w:t>
      </w:r>
    </w:p>
    <w:p w14:paraId="18E184B0" w14:textId="0A870DCA" w:rsidR="00873A07" w:rsidRPr="00BE0673" w:rsidRDefault="00987AAD" w:rsidP="00873A07">
      <w:pPr>
        <w:rPr>
          <w:b/>
          <w:sz w:val="28"/>
        </w:rPr>
      </w:pPr>
      <w:r>
        <w:rPr>
          <w:b/>
          <w:sz w:val="24"/>
        </w:rPr>
        <w:lastRenderedPageBreak/>
        <w:t>PSHE / RSE</w:t>
      </w:r>
      <w:r w:rsidR="00873A07">
        <w:rPr>
          <w:b/>
          <w:sz w:val="24"/>
        </w:rPr>
        <w:t xml:space="preserve"> IMPLEMENT</w:t>
      </w:r>
    </w:p>
    <w:p w14:paraId="1EAC24F0" w14:textId="77777777" w:rsidR="00873A07" w:rsidRPr="00C80EF3" w:rsidRDefault="00873A07" w:rsidP="00873A07">
      <w:pPr>
        <w:rPr>
          <w:sz w:val="24"/>
        </w:rPr>
      </w:pPr>
      <w:r w:rsidRPr="00BE0673">
        <w:rPr>
          <w:noProof/>
          <w:sz w:val="24"/>
        </w:rPr>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1EAC"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9ACF141" w14:textId="77777777" w:rsidR="00873A07" w:rsidRDefault="00873A07" w:rsidP="00873A07">
      <w:pPr>
        <w:rPr>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W w:w="15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935"/>
        <w:gridCol w:w="1935"/>
        <w:gridCol w:w="1935"/>
        <w:gridCol w:w="1935"/>
        <w:gridCol w:w="1935"/>
        <w:gridCol w:w="1935"/>
        <w:gridCol w:w="1935"/>
      </w:tblGrid>
      <w:tr w:rsidR="00987AAD" w14:paraId="01631AFB" w14:textId="77777777" w:rsidTr="00987AAD">
        <w:trPr>
          <w:trHeight w:val="587"/>
        </w:trPr>
        <w:tc>
          <w:tcPr>
            <w:tcW w:w="1935" w:type="dxa"/>
            <w:shd w:val="clear" w:color="auto" w:fill="009999"/>
          </w:tcPr>
          <w:p w14:paraId="313CF9C7" w14:textId="77777777" w:rsidR="00987AAD" w:rsidRDefault="00987AAD" w:rsidP="005A75EF">
            <w:pPr>
              <w:rPr>
                <w:rFonts w:ascii="Twinkl Cursive Looped" w:eastAsia="Twinkl Cursive Looped" w:hAnsi="Twinkl Cursive Looped" w:cs="Twinkl Cursive Looped"/>
                <w:sz w:val="24"/>
                <w:szCs w:val="24"/>
              </w:rPr>
            </w:pPr>
          </w:p>
        </w:tc>
        <w:tc>
          <w:tcPr>
            <w:tcW w:w="1935" w:type="dxa"/>
            <w:shd w:val="clear" w:color="auto" w:fill="009999"/>
          </w:tcPr>
          <w:p w14:paraId="0B470869"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EYFS</w:t>
            </w:r>
          </w:p>
        </w:tc>
        <w:tc>
          <w:tcPr>
            <w:tcW w:w="1935" w:type="dxa"/>
            <w:shd w:val="clear" w:color="auto" w:fill="009999"/>
          </w:tcPr>
          <w:p w14:paraId="3F1A51B4"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Year 1</w:t>
            </w:r>
          </w:p>
        </w:tc>
        <w:tc>
          <w:tcPr>
            <w:tcW w:w="1935" w:type="dxa"/>
            <w:shd w:val="clear" w:color="auto" w:fill="009999"/>
          </w:tcPr>
          <w:p w14:paraId="6FBD2AA6"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Year 2</w:t>
            </w:r>
          </w:p>
        </w:tc>
        <w:tc>
          <w:tcPr>
            <w:tcW w:w="1935" w:type="dxa"/>
            <w:shd w:val="clear" w:color="auto" w:fill="009999"/>
          </w:tcPr>
          <w:p w14:paraId="471A0E5A"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Year 3</w:t>
            </w:r>
          </w:p>
        </w:tc>
        <w:tc>
          <w:tcPr>
            <w:tcW w:w="1935" w:type="dxa"/>
            <w:shd w:val="clear" w:color="auto" w:fill="009999"/>
          </w:tcPr>
          <w:p w14:paraId="4DA569D6"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Year 4</w:t>
            </w:r>
          </w:p>
        </w:tc>
        <w:tc>
          <w:tcPr>
            <w:tcW w:w="1935" w:type="dxa"/>
            <w:shd w:val="clear" w:color="auto" w:fill="009999"/>
          </w:tcPr>
          <w:p w14:paraId="5DDA1A18"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Year 5</w:t>
            </w:r>
          </w:p>
        </w:tc>
        <w:tc>
          <w:tcPr>
            <w:tcW w:w="1935" w:type="dxa"/>
            <w:shd w:val="clear" w:color="auto" w:fill="009999"/>
          </w:tcPr>
          <w:p w14:paraId="13280561"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Year 6</w:t>
            </w:r>
          </w:p>
        </w:tc>
      </w:tr>
      <w:tr w:rsidR="00987AAD" w14:paraId="0B585F3D" w14:textId="77777777" w:rsidTr="00987AAD">
        <w:trPr>
          <w:trHeight w:val="1284"/>
        </w:trPr>
        <w:tc>
          <w:tcPr>
            <w:tcW w:w="1935" w:type="dxa"/>
            <w:shd w:val="clear" w:color="auto" w:fill="009999"/>
          </w:tcPr>
          <w:p w14:paraId="520EC043"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Autumn 1</w:t>
            </w:r>
          </w:p>
          <w:p w14:paraId="1AF2A335"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Me and my Relationships</w:t>
            </w:r>
          </w:p>
        </w:tc>
        <w:tc>
          <w:tcPr>
            <w:tcW w:w="1935" w:type="dxa"/>
          </w:tcPr>
          <w:p w14:paraId="696BF787"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What makes me special</w:t>
            </w:r>
          </w:p>
          <w:p w14:paraId="6E03D6A0"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People close to me</w:t>
            </w:r>
          </w:p>
          <w:p w14:paraId="244D9723"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Getting help</w:t>
            </w:r>
          </w:p>
          <w:p w14:paraId="4FABD97A"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p>
        </w:tc>
        <w:tc>
          <w:tcPr>
            <w:tcW w:w="1935" w:type="dxa"/>
          </w:tcPr>
          <w:p w14:paraId="0EC30D44"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Feelings</w:t>
            </w:r>
          </w:p>
          <w:p w14:paraId="6BE0AB6A"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Getting help</w:t>
            </w:r>
          </w:p>
          <w:p w14:paraId="251CE6D0" w14:textId="77777777" w:rsidR="00987AAD"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Classroom rules</w:t>
            </w:r>
          </w:p>
          <w:p w14:paraId="60CF8337"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Special people</w:t>
            </w:r>
          </w:p>
          <w:p w14:paraId="13E9C407"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Being a good friend</w:t>
            </w:r>
          </w:p>
        </w:tc>
        <w:tc>
          <w:tcPr>
            <w:tcW w:w="1935" w:type="dxa"/>
          </w:tcPr>
          <w:p w14:paraId="0A11FB5E"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Bullying and teasing</w:t>
            </w:r>
          </w:p>
          <w:p w14:paraId="6EE4E8D0"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sz w:val="18"/>
                <w:szCs w:val="18"/>
              </w:rPr>
              <w:t>Our school rules about bullying</w:t>
            </w:r>
          </w:p>
          <w:p w14:paraId="5EC45F15"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Being a good friend</w:t>
            </w:r>
          </w:p>
          <w:p w14:paraId="2E809BA5"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Feelings/self-regulation</w:t>
            </w:r>
          </w:p>
        </w:tc>
        <w:tc>
          <w:tcPr>
            <w:tcW w:w="1935" w:type="dxa"/>
          </w:tcPr>
          <w:p w14:paraId="16DFDBD1"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Rules and their purpose</w:t>
            </w:r>
          </w:p>
          <w:p w14:paraId="2500905B"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Cooperation</w:t>
            </w:r>
          </w:p>
          <w:p w14:paraId="21AECC13" w14:textId="77777777" w:rsidR="00987AAD"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Friendship</w:t>
            </w:r>
            <w:r>
              <w:rPr>
                <w:rFonts w:ascii="Arial" w:hAnsi="Arial" w:cs="Arial"/>
                <w:sz w:val="18"/>
                <w:szCs w:val="18"/>
                <w:lang w:val="en-US"/>
              </w:rPr>
              <w:t xml:space="preserve"> (including respectful relationships)</w:t>
            </w:r>
          </w:p>
          <w:p w14:paraId="49D7C6A6"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Coping with loss</w:t>
            </w:r>
          </w:p>
        </w:tc>
        <w:tc>
          <w:tcPr>
            <w:tcW w:w="1935" w:type="dxa"/>
          </w:tcPr>
          <w:p w14:paraId="75ECAEA9"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Healthy relationships</w:t>
            </w:r>
          </w:p>
          <w:p w14:paraId="13F579DD" w14:textId="77777777" w:rsidR="00987AAD" w:rsidRPr="000012E2"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 xml:space="preserve">Listening to </w:t>
            </w:r>
            <w:r w:rsidRPr="00BB37DF">
              <w:rPr>
                <w:rFonts w:ascii="Arial" w:eastAsia="Times New Roman" w:hAnsi="Arial" w:cs="Arial"/>
                <w:bCs/>
                <w:sz w:val="18"/>
                <w:szCs w:val="18"/>
              </w:rPr>
              <w:t>feelings</w:t>
            </w:r>
          </w:p>
          <w:p w14:paraId="4B50DF7D"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Bullying</w:t>
            </w:r>
          </w:p>
          <w:p w14:paraId="789A8DD5"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Assertive skills</w:t>
            </w:r>
          </w:p>
        </w:tc>
        <w:tc>
          <w:tcPr>
            <w:tcW w:w="1935" w:type="dxa"/>
          </w:tcPr>
          <w:p w14:paraId="5C4012E6" w14:textId="77777777" w:rsidR="00987AAD" w:rsidRPr="00BB37DF" w:rsidRDefault="00987AAD" w:rsidP="0062516C">
            <w:pPr>
              <w:spacing w:line="240" w:lineRule="auto"/>
              <w:ind w:right="113"/>
              <w:rPr>
                <w:rFonts w:ascii="Arial" w:eastAsia="Arial" w:hAnsi="Arial" w:cs="Arial"/>
                <w:sz w:val="18"/>
                <w:szCs w:val="18"/>
              </w:rPr>
            </w:pPr>
            <w:r w:rsidRPr="00BB37DF">
              <w:rPr>
                <w:rFonts w:ascii="Arial" w:eastAsia="Arial" w:hAnsi="Arial" w:cs="Arial"/>
                <w:sz w:val="18"/>
                <w:szCs w:val="18"/>
              </w:rPr>
              <w:t>Feelings</w:t>
            </w:r>
          </w:p>
          <w:p w14:paraId="2121D866"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Friendship skills, including compromise</w:t>
            </w:r>
          </w:p>
          <w:p w14:paraId="2A77888A"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 xml:space="preserve">Assertive skills </w:t>
            </w:r>
          </w:p>
          <w:p w14:paraId="46BDD48C"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Cooperation</w:t>
            </w:r>
          </w:p>
          <w:p w14:paraId="7B8FE475"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Recognising emotional needs</w:t>
            </w:r>
          </w:p>
        </w:tc>
        <w:tc>
          <w:tcPr>
            <w:tcW w:w="1935" w:type="dxa"/>
          </w:tcPr>
          <w:p w14:paraId="5A3C6865"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color w:val="000000"/>
                <w:sz w:val="18"/>
                <w:szCs w:val="18"/>
              </w:rPr>
              <w:t>Assertiveness</w:t>
            </w:r>
          </w:p>
          <w:p w14:paraId="5A7DC953"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color w:val="000000"/>
                <w:sz w:val="18"/>
                <w:szCs w:val="18"/>
              </w:rPr>
              <w:t>Cooperation</w:t>
            </w:r>
          </w:p>
          <w:p w14:paraId="26A15ECE" w14:textId="77777777" w:rsidR="00987AAD" w:rsidRDefault="00987AAD" w:rsidP="0062516C">
            <w:pPr>
              <w:spacing w:line="240" w:lineRule="auto"/>
              <w:rPr>
                <w:rFonts w:ascii="Arial" w:eastAsia="Times New Roman" w:hAnsi="Arial" w:cs="Arial"/>
                <w:bCs/>
                <w:color w:val="000000"/>
                <w:sz w:val="18"/>
                <w:szCs w:val="18"/>
              </w:rPr>
            </w:pPr>
            <w:r w:rsidRPr="00BB37DF">
              <w:rPr>
                <w:rFonts w:ascii="Arial" w:eastAsia="Times New Roman" w:hAnsi="Arial" w:cs="Arial"/>
                <w:bCs/>
                <w:color w:val="000000"/>
                <w:sz w:val="18"/>
                <w:szCs w:val="18"/>
              </w:rPr>
              <w:t>Safe/unsafe touches</w:t>
            </w:r>
          </w:p>
          <w:p w14:paraId="17BEBCA9"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color w:val="000000"/>
                <w:sz w:val="18"/>
                <w:szCs w:val="18"/>
              </w:rPr>
              <w:t>Positive relationships</w:t>
            </w:r>
          </w:p>
        </w:tc>
      </w:tr>
      <w:tr w:rsidR="00987AAD" w14:paraId="1BAEAAC8" w14:textId="77777777" w:rsidTr="00987AAD">
        <w:trPr>
          <w:trHeight w:val="1320"/>
        </w:trPr>
        <w:tc>
          <w:tcPr>
            <w:tcW w:w="1935" w:type="dxa"/>
            <w:shd w:val="clear" w:color="auto" w:fill="009999"/>
          </w:tcPr>
          <w:p w14:paraId="584A5158"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Autumn 2</w:t>
            </w:r>
          </w:p>
          <w:p w14:paraId="361F80ED"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Valuing Difference</w:t>
            </w:r>
          </w:p>
        </w:tc>
        <w:tc>
          <w:tcPr>
            <w:tcW w:w="1935" w:type="dxa"/>
          </w:tcPr>
          <w:p w14:paraId="71A1C369"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 xml:space="preserve">Similarities and </w:t>
            </w:r>
            <w:proofErr w:type="gramStart"/>
            <w:r>
              <w:rPr>
                <w:rFonts w:ascii="Arial" w:hAnsi="Arial" w:cs="Arial"/>
                <w:sz w:val="18"/>
                <w:szCs w:val="18"/>
                <w:lang w:val="en-US"/>
              </w:rPr>
              <w:t>difference</w:t>
            </w:r>
            <w:proofErr w:type="gramEnd"/>
          </w:p>
          <w:p w14:paraId="65D27FA4"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Celebrating difference</w:t>
            </w:r>
          </w:p>
          <w:p w14:paraId="57779104"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Showing kindness</w:t>
            </w:r>
          </w:p>
        </w:tc>
        <w:tc>
          <w:tcPr>
            <w:tcW w:w="1935" w:type="dxa"/>
          </w:tcPr>
          <w:p w14:paraId="21032983"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 xml:space="preserve">Recognising, valuing and celebrating </w:t>
            </w:r>
            <w:proofErr w:type="gramStart"/>
            <w:r w:rsidRPr="00BB37DF">
              <w:rPr>
                <w:rFonts w:ascii="Arial" w:hAnsi="Arial" w:cs="Arial"/>
                <w:sz w:val="18"/>
                <w:szCs w:val="18"/>
                <w:lang w:val="en-US"/>
              </w:rPr>
              <w:t>difference</w:t>
            </w:r>
            <w:proofErr w:type="gramEnd"/>
          </w:p>
          <w:p w14:paraId="115C3F04"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 xml:space="preserve">Developing </w:t>
            </w:r>
            <w:r w:rsidRPr="00BB37DF">
              <w:rPr>
                <w:rFonts w:ascii="Arial" w:hAnsi="Arial" w:cs="Arial"/>
                <w:sz w:val="18"/>
                <w:szCs w:val="18"/>
                <w:lang w:val="en-US"/>
              </w:rPr>
              <w:t>respect</w:t>
            </w:r>
            <w:r>
              <w:rPr>
                <w:rFonts w:ascii="Arial" w:hAnsi="Arial" w:cs="Arial"/>
                <w:sz w:val="18"/>
                <w:szCs w:val="18"/>
                <w:lang w:val="en-US"/>
              </w:rPr>
              <w:t xml:space="preserve"> and accepting others</w:t>
            </w:r>
          </w:p>
          <w:p w14:paraId="1AEA2751"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Bullying and getting help</w:t>
            </w:r>
          </w:p>
        </w:tc>
        <w:tc>
          <w:tcPr>
            <w:tcW w:w="1935" w:type="dxa"/>
          </w:tcPr>
          <w:p w14:paraId="23F2FE02" w14:textId="77777777" w:rsidR="00987AAD" w:rsidRDefault="00987AAD" w:rsidP="0062516C">
            <w:pPr>
              <w:spacing w:line="240" w:lineRule="auto"/>
              <w:ind w:right="113" w:hanging="113"/>
              <w:rPr>
                <w:rFonts w:ascii="Arial" w:eastAsia="Times New Roman" w:hAnsi="Arial" w:cs="Arial"/>
                <w:bCs/>
                <w:sz w:val="18"/>
                <w:szCs w:val="18"/>
              </w:rPr>
            </w:pPr>
            <w:r w:rsidRPr="00BB37DF">
              <w:rPr>
                <w:rFonts w:ascii="Arial" w:eastAsia="Times New Roman" w:hAnsi="Arial" w:cs="Arial"/>
                <w:bCs/>
                <w:sz w:val="18"/>
                <w:szCs w:val="18"/>
              </w:rPr>
              <w:t>Being kind and helping others</w:t>
            </w:r>
          </w:p>
          <w:p w14:paraId="3C075351" w14:textId="77777777" w:rsidR="00987AAD" w:rsidRPr="00BB37DF" w:rsidRDefault="00987AAD" w:rsidP="0062516C">
            <w:pPr>
              <w:spacing w:line="240" w:lineRule="auto"/>
              <w:ind w:right="113" w:hanging="113"/>
              <w:rPr>
                <w:rFonts w:ascii="Arial" w:eastAsia="Times New Roman" w:hAnsi="Arial" w:cs="Arial"/>
                <w:sz w:val="18"/>
                <w:szCs w:val="18"/>
              </w:rPr>
            </w:pPr>
            <w:r>
              <w:rPr>
                <w:rFonts w:ascii="Arial" w:eastAsia="Times New Roman" w:hAnsi="Arial" w:cs="Arial"/>
                <w:bCs/>
                <w:sz w:val="18"/>
                <w:szCs w:val="18"/>
              </w:rPr>
              <w:t xml:space="preserve">   Celebrating difference</w:t>
            </w:r>
          </w:p>
          <w:p w14:paraId="001413EF" w14:textId="77777777" w:rsidR="00987AAD" w:rsidRDefault="00987AAD" w:rsidP="0062516C">
            <w:pPr>
              <w:spacing w:line="240" w:lineRule="auto"/>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w:t>
            </w:r>
            <w:r>
              <w:rPr>
                <w:rFonts w:ascii="Arial" w:eastAsia="Times New Roman" w:hAnsi="Arial" w:cs="Arial"/>
                <w:bCs/>
                <w:sz w:val="18"/>
                <w:szCs w:val="18"/>
              </w:rPr>
              <w:t>People who help us</w:t>
            </w:r>
          </w:p>
          <w:p w14:paraId="1D4D7292" w14:textId="77777777" w:rsidR="00987AAD"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 xml:space="preserve"> </w:t>
            </w:r>
            <w:r>
              <w:rPr>
                <w:rFonts w:ascii="Arial" w:eastAsia="Times New Roman" w:hAnsi="Arial" w:cs="Arial"/>
                <w:bCs/>
                <w:sz w:val="18"/>
                <w:szCs w:val="18"/>
              </w:rPr>
              <w:t xml:space="preserve"> </w:t>
            </w:r>
            <w:r w:rsidRPr="00BB37DF">
              <w:rPr>
                <w:rFonts w:ascii="Arial" w:eastAsia="Times New Roman" w:hAnsi="Arial" w:cs="Arial"/>
                <w:bCs/>
                <w:sz w:val="18"/>
                <w:szCs w:val="18"/>
              </w:rPr>
              <w:t>Listening Skills</w:t>
            </w:r>
          </w:p>
        </w:tc>
        <w:tc>
          <w:tcPr>
            <w:tcW w:w="1935" w:type="dxa"/>
          </w:tcPr>
          <w:p w14:paraId="3F310E1A"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Recognising and respecting diversity</w:t>
            </w:r>
          </w:p>
          <w:p w14:paraId="57F6D25C"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 xml:space="preserve">Being respectful and tolerant </w:t>
            </w:r>
          </w:p>
          <w:p w14:paraId="32F1083C"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My community</w:t>
            </w:r>
          </w:p>
        </w:tc>
        <w:tc>
          <w:tcPr>
            <w:tcW w:w="1935" w:type="dxa"/>
          </w:tcPr>
          <w:p w14:paraId="63D5C674"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Recognising and celebrating difference (including religions and cultural difference)</w:t>
            </w:r>
          </w:p>
          <w:p w14:paraId="1B2B361F"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Understanding and challenging stereotypes</w:t>
            </w:r>
          </w:p>
        </w:tc>
        <w:tc>
          <w:tcPr>
            <w:tcW w:w="1935" w:type="dxa"/>
          </w:tcPr>
          <w:p w14:paraId="63C7FEE7"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Recognising and celebrating difference, including religions and cultural</w:t>
            </w:r>
          </w:p>
          <w:p w14:paraId="0A8AD43D"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Influence and pressure of social media</w:t>
            </w:r>
          </w:p>
        </w:tc>
        <w:tc>
          <w:tcPr>
            <w:tcW w:w="1935" w:type="dxa"/>
          </w:tcPr>
          <w:p w14:paraId="0AFCE65B"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 xml:space="preserve">Recognising and celebrating difference Recognising and reflecting on prejudice-based bullying </w:t>
            </w:r>
          </w:p>
          <w:p w14:paraId="231DDB65"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 xml:space="preserve">Understanding Bystander behaviour </w:t>
            </w:r>
          </w:p>
          <w:p w14:paraId="4B767D38"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Gender stereotyping</w:t>
            </w:r>
          </w:p>
        </w:tc>
      </w:tr>
      <w:tr w:rsidR="00987AAD" w14:paraId="1D8A5883" w14:textId="77777777" w:rsidTr="00987AAD">
        <w:trPr>
          <w:trHeight w:val="1284"/>
        </w:trPr>
        <w:tc>
          <w:tcPr>
            <w:tcW w:w="1935" w:type="dxa"/>
            <w:shd w:val="clear" w:color="auto" w:fill="009999"/>
          </w:tcPr>
          <w:p w14:paraId="16DA818B"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Spring 1</w:t>
            </w:r>
          </w:p>
          <w:p w14:paraId="57A85E87"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Keeping Safe</w:t>
            </w:r>
          </w:p>
        </w:tc>
        <w:tc>
          <w:tcPr>
            <w:tcW w:w="1935" w:type="dxa"/>
          </w:tcPr>
          <w:p w14:paraId="713F4140"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Keeping my body safe</w:t>
            </w:r>
          </w:p>
          <w:p w14:paraId="22B716C8"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Safe secrets and touches</w:t>
            </w:r>
          </w:p>
          <w:p w14:paraId="64F1CB19"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People who help to keep us safe</w:t>
            </w:r>
          </w:p>
        </w:tc>
        <w:tc>
          <w:tcPr>
            <w:tcW w:w="1935" w:type="dxa"/>
          </w:tcPr>
          <w:p w14:paraId="2B09731F"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How our feelings can keep us safe</w:t>
            </w:r>
            <w:r>
              <w:rPr>
                <w:rFonts w:ascii="Arial" w:hAnsi="Arial" w:cs="Arial"/>
                <w:sz w:val="18"/>
                <w:szCs w:val="18"/>
                <w:lang w:val="en-US"/>
              </w:rPr>
              <w:t xml:space="preserve"> – including online safety</w:t>
            </w:r>
          </w:p>
          <w:p w14:paraId="24923B77" w14:textId="77777777" w:rsidR="00987AAD" w:rsidRPr="00BB37DF" w:rsidRDefault="00987AAD" w:rsidP="0062516C">
            <w:pPr>
              <w:spacing w:line="240" w:lineRule="auto"/>
              <w:rPr>
                <w:rFonts w:ascii="Arial" w:hAnsi="Arial" w:cs="Arial"/>
                <w:sz w:val="18"/>
                <w:szCs w:val="18"/>
                <w:lang w:val="en-US"/>
              </w:rPr>
            </w:pPr>
            <w:r>
              <w:rPr>
                <w:rFonts w:ascii="Arial" w:hAnsi="Arial" w:cs="Arial"/>
                <w:sz w:val="18"/>
                <w:szCs w:val="18"/>
                <w:lang w:val="en-US"/>
              </w:rPr>
              <w:t>Safe and unsafe touches</w:t>
            </w:r>
          </w:p>
          <w:p w14:paraId="65993153" w14:textId="77777777" w:rsidR="0062516C"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Medicine Safety</w:t>
            </w:r>
          </w:p>
          <w:p w14:paraId="2EC60CD1" w14:textId="48CFC3D9" w:rsidR="00987AAD" w:rsidRPr="0062516C" w:rsidRDefault="00987AAD" w:rsidP="0062516C">
            <w:pPr>
              <w:spacing w:line="240" w:lineRule="auto"/>
              <w:rPr>
                <w:rFonts w:ascii="Arial" w:hAnsi="Arial" w:cs="Arial"/>
                <w:sz w:val="18"/>
                <w:szCs w:val="18"/>
                <w:lang w:val="en-US"/>
              </w:rPr>
            </w:pPr>
            <w:r>
              <w:rPr>
                <w:rFonts w:ascii="Arial" w:hAnsi="Arial" w:cs="Arial"/>
                <w:sz w:val="18"/>
                <w:szCs w:val="18"/>
                <w:lang w:val="en-US"/>
              </w:rPr>
              <w:t>Sleep</w:t>
            </w:r>
          </w:p>
        </w:tc>
        <w:tc>
          <w:tcPr>
            <w:tcW w:w="1935" w:type="dxa"/>
          </w:tcPr>
          <w:p w14:paraId="7EE66D50" w14:textId="77777777" w:rsidR="00987AAD" w:rsidRPr="00BB37DF" w:rsidRDefault="00987AAD" w:rsidP="0062516C">
            <w:pPr>
              <w:spacing w:line="240" w:lineRule="auto"/>
              <w:ind w:right="113"/>
              <w:rPr>
                <w:rFonts w:ascii="Arial" w:eastAsia="Times New Roman" w:hAnsi="Arial" w:cs="Arial"/>
                <w:sz w:val="18"/>
                <w:szCs w:val="18"/>
              </w:rPr>
            </w:pPr>
            <w:r w:rsidRPr="00BB37DF">
              <w:rPr>
                <w:rFonts w:ascii="Arial" w:eastAsia="Times New Roman" w:hAnsi="Arial" w:cs="Arial"/>
                <w:bCs/>
                <w:sz w:val="18"/>
                <w:szCs w:val="18"/>
              </w:rPr>
              <w:t>Safe and unsafe secrets</w:t>
            </w:r>
          </w:p>
          <w:p w14:paraId="68FC8986" w14:textId="77777777" w:rsidR="00987AAD" w:rsidRDefault="00987AAD" w:rsidP="0062516C">
            <w:pPr>
              <w:spacing w:line="240" w:lineRule="auto"/>
              <w:ind w:right="113"/>
              <w:rPr>
                <w:rFonts w:ascii="Arial" w:eastAsia="Times New Roman" w:hAnsi="Arial" w:cs="Arial"/>
                <w:bCs/>
                <w:sz w:val="18"/>
                <w:szCs w:val="18"/>
              </w:rPr>
            </w:pPr>
          </w:p>
          <w:p w14:paraId="3B34D670" w14:textId="77777777" w:rsidR="00987AAD" w:rsidRDefault="00987AAD" w:rsidP="0062516C">
            <w:pPr>
              <w:spacing w:line="240" w:lineRule="auto"/>
              <w:ind w:right="113"/>
              <w:rPr>
                <w:rFonts w:ascii="Arial" w:eastAsia="Times New Roman" w:hAnsi="Arial" w:cs="Arial"/>
                <w:bCs/>
                <w:sz w:val="18"/>
                <w:szCs w:val="18"/>
              </w:rPr>
            </w:pPr>
            <w:r w:rsidRPr="00BB37DF">
              <w:rPr>
                <w:rFonts w:ascii="Arial" w:eastAsia="Times New Roman" w:hAnsi="Arial" w:cs="Arial"/>
                <w:bCs/>
                <w:sz w:val="18"/>
                <w:szCs w:val="18"/>
              </w:rPr>
              <w:t xml:space="preserve">Appropriate touch </w:t>
            </w:r>
          </w:p>
          <w:p w14:paraId="75134AB8" w14:textId="77777777" w:rsidR="00987AAD" w:rsidRDefault="00987AAD" w:rsidP="0062516C">
            <w:pPr>
              <w:spacing w:line="240" w:lineRule="auto"/>
              <w:ind w:right="113"/>
              <w:rPr>
                <w:rFonts w:ascii="Arial" w:eastAsia="Times New Roman" w:hAnsi="Arial" w:cs="Arial"/>
                <w:bCs/>
                <w:sz w:val="18"/>
                <w:szCs w:val="18"/>
              </w:rPr>
            </w:pPr>
          </w:p>
          <w:p w14:paraId="5DFDA3C3" w14:textId="12732733" w:rsidR="00987AAD" w:rsidRPr="0062516C" w:rsidRDefault="00987AAD" w:rsidP="0062516C">
            <w:pPr>
              <w:spacing w:line="240" w:lineRule="auto"/>
              <w:ind w:right="113"/>
              <w:rPr>
                <w:rFonts w:ascii="Arial" w:eastAsia="Times New Roman" w:hAnsi="Arial" w:cs="Arial"/>
                <w:sz w:val="18"/>
                <w:szCs w:val="18"/>
              </w:rPr>
            </w:pPr>
            <w:r w:rsidRPr="00BB37DF">
              <w:rPr>
                <w:rFonts w:ascii="Arial" w:eastAsia="Times New Roman" w:hAnsi="Arial" w:cs="Arial"/>
                <w:bCs/>
                <w:sz w:val="18"/>
                <w:szCs w:val="18"/>
              </w:rPr>
              <w:t>Medicine safety</w:t>
            </w:r>
          </w:p>
        </w:tc>
        <w:tc>
          <w:tcPr>
            <w:tcW w:w="1935" w:type="dxa"/>
          </w:tcPr>
          <w:p w14:paraId="66804B1A" w14:textId="77777777" w:rsidR="00987AAD" w:rsidRDefault="00987AAD" w:rsidP="0062516C">
            <w:pPr>
              <w:spacing w:line="240" w:lineRule="auto"/>
              <w:ind w:right="113"/>
              <w:rPr>
                <w:rFonts w:ascii="Arial" w:eastAsia="Times New Roman" w:hAnsi="Arial" w:cs="Arial"/>
                <w:bCs/>
                <w:sz w:val="18"/>
                <w:szCs w:val="18"/>
              </w:rPr>
            </w:pPr>
            <w:r w:rsidRPr="00BB37DF">
              <w:rPr>
                <w:rFonts w:ascii="Arial" w:eastAsia="Times New Roman" w:hAnsi="Arial" w:cs="Arial"/>
                <w:bCs/>
                <w:sz w:val="18"/>
                <w:szCs w:val="18"/>
              </w:rPr>
              <w:t>Managing risk</w:t>
            </w:r>
          </w:p>
          <w:p w14:paraId="62CE15CF" w14:textId="77777777" w:rsidR="00987AAD" w:rsidRPr="00BB37DF" w:rsidRDefault="00987AAD" w:rsidP="0062516C">
            <w:pPr>
              <w:spacing w:line="240" w:lineRule="auto"/>
              <w:ind w:right="113"/>
              <w:rPr>
                <w:rFonts w:ascii="Arial" w:eastAsia="Times New Roman" w:hAnsi="Arial" w:cs="Arial"/>
                <w:bCs/>
                <w:sz w:val="18"/>
                <w:szCs w:val="18"/>
              </w:rPr>
            </w:pPr>
            <w:r>
              <w:rPr>
                <w:rFonts w:ascii="Arial" w:eastAsia="Times New Roman" w:hAnsi="Arial" w:cs="Arial"/>
                <w:bCs/>
                <w:sz w:val="18"/>
                <w:szCs w:val="18"/>
              </w:rPr>
              <w:t>Decision-making skills</w:t>
            </w:r>
          </w:p>
          <w:p w14:paraId="17279F96" w14:textId="77777777" w:rsidR="00987AAD" w:rsidRPr="00BB37DF" w:rsidRDefault="00987AAD" w:rsidP="0062516C">
            <w:pPr>
              <w:spacing w:line="240" w:lineRule="auto"/>
              <w:ind w:right="113"/>
              <w:rPr>
                <w:rFonts w:ascii="Arial" w:eastAsia="Times New Roman" w:hAnsi="Arial" w:cs="Arial"/>
                <w:sz w:val="18"/>
                <w:szCs w:val="18"/>
              </w:rPr>
            </w:pPr>
            <w:r w:rsidRPr="00BB37DF">
              <w:rPr>
                <w:rFonts w:ascii="Arial" w:eastAsia="Times New Roman" w:hAnsi="Arial" w:cs="Arial"/>
                <w:bCs/>
                <w:sz w:val="18"/>
                <w:szCs w:val="18"/>
              </w:rPr>
              <w:t>Drugs and their risks</w:t>
            </w:r>
          </w:p>
          <w:p w14:paraId="6621FADB" w14:textId="77777777" w:rsidR="00987AAD"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 xml:space="preserve">  Staying safe online</w:t>
            </w:r>
          </w:p>
        </w:tc>
        <w:tc>
          <w:tcPr>
            <w:tcW w:w="1935" w:type="dxa"/>
          </w:tcPr>
          <w:p w14:paraId="40A19AB2" w14:textId="77777777" w:rsidR="00987AAD" w:rsidRPr="00BB37DF" w:rsidRDefault="00987AAD" w:rsidP="0062516C">
            <w:pPr>
              <w:spacing w:line="240" w:lineRule="auto"/>
              <w:ind w:right="113"/>
              <w:rPr>
                <w:rFonts w:ascii="Arial" w:eastAsia="Times New Roman" w:hAnsi="Arial" w:cs="Arial"/>
                <w:sz w:val="18"/>
                <w:szCs w:val="18"/>
              </w:rPr>
            </w:pPr>
            <w:r w:rsidRPr="00BB37DF">
              <w:rPr>
                <w:rFonts w:ascii="Arial" w:eastAsia="Times New Roman" w:hAnsi="Arial" w:cs="Arial"/>
                <w:bCs/>
                <w:sz w:val="18"/>
                <w:szCs w:val="18"/>
              </w:rPr>
              <w:t>Managing risk</w:t>
            </w:r>
          </w:p>
          <w:p w14:paraId="12B8712A" w14:textId="77777777" w:rsidR="00987AAD" w:rsidRPr="00BB37DF" w:rsidRDefault="00987AAD" w:rsidP="0062516C">
            <w:pPr>
              <w:spacing w:line="240" w:lineRule="auto"/>
              <w:ind w:left="42"/>
              <w:rPr>
                <w:rFonts w:ascii="Arial" w:eastAsia="Times New Roman" w:hAnsi="Arial" w:cs="Arial"/>
                <w:sz w:val="18"/>
                <w:szCs w:val="18"/>
              </w:rPr>
            </w:pPr>
            <w:r w:rsidRPr="00BB37DF">
              <w:rPr>
                <w:rFonts w:ascii="Arial" w:eastAsia="Times New Roman" w:hAnsi="Arial" w:cs="Arial"/>
                <w:bCs/>
                <w:sz w:val="18"/>
                <w:szCs w:val="18"/>
              </w:rPr>
              <w:t>Understanding the norms of drug use (cigarette and alcohol use)</w:t>
            </w:r>
          </w:p>
          <w:p w14:paraId="48DA0B35" w14:textId="77777777" w:rsidR="00987AAD" w:rsidRDefault="00987AAD" w:rsidP="0062516C">
            <w:pPr>
              <w:spacing w:line="240" w:lineRule="auto"/>
              <w:ind w:right="113"/>
              <w:rPr>
                <w:rFonts w:ascii="Arial" w:eastAsia="Times New Roman" w:hAnsi="Arial" w:cs="Arial"/>
                <w:bCs/>
                <w:sz w:val="18"/>
                <w:szCs w:val="18"/>
              </w:rPr>
            </w:pPr>
            <w:r w:rsidRPr="00BB37DF">
              <w:rPr>
                <w:rFonts w:ascii="Arial" w:eastAsia="Times New Roman" w:hAnsi="Arial" w:cs="Arial"/>
                <w:bCs/>
                <w:sz w:val="18"/>
                <w:szCs w:val="18"/>
              </w:rPr>
              <w:t>Influences</w:t>
            </w:r>
          </w:p>
          <w:p w14:paraId="6FECDDDF"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Online safety</w:t>
            </w:r>
          </w:p>
        </w:tc>
        <w:tc>
          <w:tcPr>
            <w:tcW w:w="1935" w:type="dxa"/>
          </w:tcPr>
          <w:p w14:paraId="6D08AA3F" w14:textId="77777777" w:rsidR="00987AAD" w:rsidRPr="00BB37DF" w:rsidRDefault="00987AAD" w:rsidP="0062516C">
            <w:pPr>
              <w:spacing w:line="240" w:lineRule="auto"/>
              <w:ind w:left="90" w:right="113" w:hanging="23"/>
              <w:rPr>
                <w:rFonts w:ascii="Arial" w:eastAsia="Times New Roman" w:hAnsi="Arial" w:cs="Arial"/>
                <w:sz w:val="18"/>
                <w:szCs w:val="18"/>
              </w:rPr>
            </w:pPr>
            <w:r>
              <w:rPr>
                <w:rFonts w:ascii="Arial" w:eastAsia="Times New Roman" w:hAnsi="Arial" w:cs="Arial"/>
                <w:bCs/>
                <w:sz w:val="18"/>
                <w:szCs w:val="18"/>
              </w:rPr>
              <w:t xml:space="preserve">Managing risk, </w:t>
            </w:r>
            <w:r w:rsidRPr="00BB37DF">
              <w:rPr>
                <w:rFonts w:ascii="Arial" w:eastAsia="Times New Roman" w:hAnsi="Arial" w:cs="Arial"/>
                <w:bCs/>
                <w:sz w:val="18"/>
                <w:szCs w:val="18"/>
              </w:rPr>
              <w:t>including online</w:t>
            </w:r>
            <w:r>
              <w:rPr>
                <w:rFonts w:ascii="Arial" w:eastAsia="Times New Roman" w:hAnsi="Arial" w:cs="Arial"/>
                <w:bCs/>
                <w:sz w:val="18"/>
                <w:szCs w:val="18"/>
              </w:rPr>
              <w:t xml:space="preserve"> safety</w:t>
            </w:r>
            <w:r w:rsidRPr="00BB37DF">
              <w:rPr>
                <w:rFonts w:ascii="Arial" w:eastAsia="Times New Roman" w:hAnsi="Arial" w:cs="Arial"/>
                <w:bCs/>
                <w:sz w:val="18"/>
                <w:szCs w:val="18"/>
              </w:rPr>
              <w:t xml:space="preserve"> </w:t>
            </w:r>
          </w:p>
          <w:p w14:paraId="00782502" w14:textId="77777777" w:rsidR="00987AAD" w:rsidRDefault="00987AAD" w:rsidP="0062516C">
            <w:pPr>
              <w:spacing w:line="240" w:lineRule="auto"/>
              <w:ind w:left="67" w:right="113"/>
              <w:rPr>
                <w:rFonts w:ascii="Arial" w:eastAsia="Times New Roman" w:hAnsi="Arial" w:cs="Arial"/>
                <w:bCs/>
                <w:sz w:val="18"/>
                <w:szCs w:val="18"/>
              </w:rPr>
            </w:pPr>
            <w:r w:rsidRPr="00BB37DF">
              <w:rPr>
                <w:rFonts w:ascii="Arial" w:eastAsia="Times New Roman" w:hAnsi="Arial" w:cs="Arial"/>
                <w:bCs/>
                <w:sz w:val="18"/>
                <w:szCs w:val="18"/>
              </w:rPr>
              <w:t>Norms around use of legal drugs (tobacco, alcohol)</w:t>
            </w:r>
          </w:p>
          <w:p w14:paraId="1C30636B"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Decision-making skills</w:t>
            </w:r>
          </w:p>
        </w:tc>
        <w:tc>
          <w:tcPr>
            <w:tcW w:w="1935" w:type="dxa"/>
          </w:tcPr>
          <w:p w14:paraId="0762C15D" w14:textId="77777777" w:rsidR="00987AAD" w:rsidRPr="00BB37DF" w:rsidRDefault="00987AAD" w:rsidP="0062516C">
            <w:pPr>
              <w:spacing w:line="240" w:lineRule="auto"/>
              <w:ind w:right="113"/>
              <w:rPr>
                <w:rFonts w:ascii="Arial" w:eastAsia="Times New Roman" w:hAnsi="Arial" w:cs="Arial"/>
                <w:sz w:val="18"/>
                <w:szCs w:val="18"/>
              </w:rPr>
            </w:pPr>
            <w:r>
              <w:rPr>
                <w:rFonts w:ascii="Arial" w:eastAsia="Times New Roman" w:hAnsi="Arial" w:cs="Arial"/>
                <w:bCs/>
                <w:sz w:val="18"/>
                <w:szCs w:val="18"/>
              </w:rPr>
              <w:t>Understanding e</w:t>
            </w:r>
            <w:r w:rsidRPr="00BB37DF">
              <w:rPr>
                <w:rFonts w:ascii="Arial" w:eastAsia="Times New Roman" w:hAnsi="Arial" w:cs="Arial"/>
                <w:bCs/>
                <w:sz w:val="18"/>
                <w:szCs w:val="18"/>
              </w:rPr>
              <w:t>motional needs</w:t>
            </w:r>
          </w:p>
          <w:p w14:paraId="72A0C252" w14:textId="77777777" w:rsidR="00987AAD" w:rsidRDefault="00987AAD" w:rsidP="0062516C">
            <w:pPr>
              <w:spacing w:line="240" w:lineRule="auto"/>
              <w:ind w:right="113"/>
              <w:rPr>
                <w:rFonts w:ascii="Arial" w:eastAsia="Times New Roman" w:hAnsi="Arial" w:cs="Arial"/>
                <w:bCs/>
                <w:sz w:val="18"/>
                <w:szCs w:val="18"/>
              </w:rPr>
            </w:pPr>
            <w:r w:rsidRPr="00BB37DF">
              <w:rPr>
                <w:rFonts w:ascii="Arial" w:eastAsia="Times New Roman" w:hAnsi="Arial" w:cs="Arial"/>
                <w:bCs/>
                <w:sz w:val="18"/>
                <w:szCs w:val="18"/>
              </w:rPr>
              <w:t>Staying safe online</w:t>
            </w:r>
          </w:p>
          <w:p w14:paraId="1C4BA875"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shd w:val="clear" w:color="auto" w:fill="FFFFFF"/>
              </w:rPr>
              <w:t xml:space="preserve">  Dr</w:t>
            </w:r>
            <w:r w:rsidRPr="00BB37DF">
              <w:rPr>
                <w:rFonts w:ascii="Arial" w:eastAsia="Times New Roman" w:hAnsi="Arial" w:cs="Arial"/>
                <w:bCs/>
                <w:sz w:val="18"/>
                <w:szCs w:val="18"/>
                <w:shd w:val="clear" w:color="auto" w:fill="FFFFFF"/>
              </w:rPr>
              <w:t>ugs: norms and risks (including the law)</w:t>
            </w:r>
          </w:p>
        </w:tc>
      </w:tr>
      <w:tr w:rsidR="00987AAD" w14:paraId="068AFFBF" w14:textId="77777777" w:rsidTr="00987AAD">
        <w:trPr>
          <w:trHeight w:val="1320"/>
        </w:trPr>
        <w:tc>
          <w:tcPr>
            <w:tcW w:w="1935" w:type="dxa"/>
            <w:shd w:val="clear" w:color="auto" w:fill="009999"/>
          </w:tcPr>
          <w:p w14:paraId="5F72626B"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lastRenderedPageBreak/>
              <w:t>Spring 2</w:t>
            </w:r>
          </w:p>
          <w:p w14:paraId="423691FD"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Rights and Respect</w:t>
            </w:r>
          </w:p>
        </w:tc>
        <w:tc>
          <w:tcPr>
            <w:tcW w:w="1935" w:type="dxa"/>
          </w:tcPr>
          <w:p w14:paraId="428B7F10"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Looking after things: friends, environment, money</w:t>
            </w:r>
          </w:p>
        </w:tc>
        <w:tc>
          <w:tcPr>
            <w:tcW w:w="1935" w:type="dxa"/>
          </w:tcPr>
          <w:p w14:paraId="7C964EB8"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Taking care of things:</w:t>
            </w:r>
          </w:p>
          <w:p w14:paraId="2D56D4BE" w14:textId="77777777" w:rsidR="00987AAD" w:rsidRPr="00BB37DF" w:rsidRDefault="00987AAD" w:rsidP="0062516C">
            <w:pPr>
              <w:spacing w:line="240" w:lineRule="auto"/>
              <w:rPr>
                <w:rFonts w:ascii="Arial" w:hAnsi="Arial" w:cs="Arial"/>
                <w:sz w:val="18"/>
                <w:szCs w:val="18"/>
                <w:lang w:val="en-US"/>
              </w:rPr>
            </w:pPr>
            <w:r>
              <w:rPr>
                <w:rFonts w:ascii="Arial" w:hAnsi="Arial" w:cs="Arial"/>
                <w:sz w:val="18"/>
                <w:szCs w:val="18"/>
                <w:lang w:val="en-US"/>
              </w:rPr>
              <w:t>My</w:t>
            </w:r>
            <w:r w:rsidRPr="00BB37DF">
              <w:rPr>
                <w:rFonts w:ascii="Arial" w:hAnsi="Arial" w:cs="Arial"/>
                <w:sz w:val="18"/>
                <w:szCs w:val="18"/>
                <w:lang w:val="en-US"/>
              </w:rPr>
              <w:t>self</w:t>
            </w:r>
          </w:p>
          <w:p w14:paraId="772C4613"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My money</w:t>
            </w:r>
          </w:p>
          <w:p w14:paraId="78894AEC" w14:textId="77777777" w:rsidR="00987AAD"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hAnsi="Arial" w:cs="Arial"/>
                <w:sz w:val="18"/>
                <w:szCs w:val="18"/>
                <w:lang w:val="en-US"/>
              </w:rPr>
              <w:t>My environment</w:t>
            </w:r>
          </w:p>
        </w:tc>
        <w:tc>
          <w:tcPr>
            <w:tcW w:w="1935" w:type="dxa"/>
          </w:tcPr>
          <w:p w14:paraId="460C4209"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Cooperation</w:t>
            </w:r>
          </w:p>
          <w:p w14:paraId="5F4E2850"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S</w:t>
            </w:r>
            <w:r w:rsidRPr="00BB37DF">
              <w:rPr>
                <w:rFonts w:ascii="Arial" w:eastAsia="Times New Roman" w:hAnsi="Arial" w:cs="Arial"/>
                <w:bCs/>
                <w:sz w:val="18"/>
                <w:szCs w:val="18"/>
              </w:rPr>
              <w:t>elf-regulation</w:t>
            </w:r>
          </w:p>
          <w:p w14:paraId="546D651F"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Online safety</w:t>
            </w:r>
          </w:p>
          <w:p w14:paraId="03CD2ADC"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Looking after money – saving and spending</w:t>
            </w:r>
          </w:p>
        </w:tc>
        <w:tc>
          <w:tcPr>
            <w:tcW w:w="1935" w:type="dxa"/>
          </w:tcPr>
          <w:p w14:paraId="70F1F02B"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Skills we need to develop as we grow up</w:t>
            </w:r>
          </w:p>
          <w:p w14:paraId="0C978EF2"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Helping and being helped</w:t>
            </w:r>
          </w:p>
          <w:p w14:paraId="2D538DFE"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Looking after the environment</w:t>
            </w:r>
          </w:p>
          <w:p w14:paraId="797B05F6"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Managing money</w:t>
            </w:r>
          </w:p>
        </w:tc>
        <w:tc>
          <w:tcPr>
            <w:tcW w:w="1935" w:type="dxa"/>
          </w:tcPr>
          <w:p w14:paraId="7FA0B383" w14:textId="77777777" w:rsidR="00987AAD" w:rsidRPr="00BB37DF" w:rsidRDefault="00987AAD" w:rsidP="0062516C">
            <w:pPr>
              <w:spacing w:line="240" w:lineRule="auto"/>
              <w:ind w:left="42"/>
              <w:rPr>
                <w:rFonts w:ascii="Arial" w:eastAsia="Times New Roman" w:hAnsi="Arial" w:cs="Arial"/>
                <w:sz w:val="18"/>
                <w:szCs w:val="18"/>
              </w:rPr>
            </w:pPr>
            <w:r w:rsidRPr="00BB37DF">
              <w:rPr>
                <w:rFonts w:ascii="Arial" w:eastAsia="Times New Roman" w:hAnsi="Arial" w:cs="Arial"/>
                <w:bCs/>
                <w:sz w:val="18"/>
                <w:szCs w:val="18"/>
              </w:rPr>
              <w:t>Making a difference (different ways of helping others or the environment)</w:t>
            </w:r>
          </w:p>
          <w:p w14:paraId="5313A040" w14:textId="77777777" w:rsidR="00987AAD" w:rsidRPr="00BB37DF" w:rsidRDefault="00987AAD" w:rsidP="0062516C">
            <w:pPr>
              <w:spacing w:line="240" w:lineRule="auto"/>
              <w:ind w:left="42" w:right="113" w:firstLine="42"/>
              <w:rPr>
                <w:rFonts w:ascii="Arial" w:eastAsia="Times New Roman" w:hAnsi="Arial" w:cs="Arial"/>
                <w:sz w:val="18"/>
                <w:szCs w:val="18"/>
              </w:rPr>
            </w:pPr>
            <w:r w:rsidRPr="00BB37DF">
              <w:rPr>
                <w:rFonts w:ascii="Arial" w:eastAsia="Times New Roman" w:hAnsi="Arial" w:cs="Arial"/>
                <w:bCs/>
                <w:sz w:val="18"/>
                <w:szCs w:val="18"/>
              </w:rPr>
              <w:t>Media influence</w:t>
            </w:r>
          </w:p>
          <w:p w14:paraId="32F7943D"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Decisions about spending money</w:t>
            </w:r>
          </w:p>
        </w:tc>
        <w:tc>
          <w:tcPr>
            <w:tcW w:w="1935" w:type="dxa"/>
          </w:tcPr>
          <w:p w14:paraId="5EFEAB98" w14:textId="77777777" w:rsidR="00987AAD" w:rsidRPr="00BB37DF" w:rsidRDefault="00987AAD" w:rsidP="0062516C">
            <w:pPr>
              <w:spacing w:line="240" w:lineRule="auto"/>
              <w:ind w:right="113" w:hanging="113"/>
              <w:rPr>
                <w:rFonts w:ascii="Arial" w:eastAsia="Times New Roman" w:hAnsi="Arial" w:cs="Arial"/>
                <w:sz w:val="18"/>
                <w:szCs w:val="18"/>
              </w:rPr>
            </w:pPr>
            <w:r>
              <w:rPr>
                <w:rFonts w:ascii="Arial" w:eastAsia="Times New Roman" w:hAnsi="Arial" w:cs="Arial"/>
                <w:bCs/>
                <w:color w:val="000000"/>
                <w:sz w:val="18"/>
                <w:szCs w:val="18"/>
              </w:rPr>
              <w:t>Rights, respect and duties</w:t>
            </w:r>
          </w:p>
          <w:p w14:paraId="6B09D257" w14:textId="77777777" w:rsidR="00987AAD" w:rsidRDefault="00987AAD" w:rsidP="0062516C">
            <w:pPr>
              <w:spacing w:line="240" w:lineRule="auto"/>
              <w:ind w:right="113" w:hanging="113"/>
              <w:rPr>
                <w:rFonts w:ascii="Arial" w:eastAsia="Times New Roman" w:hAnsi="Arial" w:cs="Arial"/>
                <w:bCs/>
                <w:color w:val="000000"/>
                <w:sz w:val="18"/>
                <w:szCs w:val="18"/>
              </w:rPr>
            </w:pPr>
            <w:r w:rsidRPr="00BB37DF">
              <w:rPr>
                <w:rFonts w:ascii="Arial" w:eastAsia="Times New Roman" w:hAnsi="Arial" w:cs="Arial"/>
                <w:bCs/>
                <w:color w:val="000000"/>
                <w:sz w:val="18"/>
                <w:szCs w:val="18"/>
              </w:rPr>
              <w:t xml:space="preserve">  relating to my health</w:t>
            </w:r>
          </w:p>
          <w:p w14:paraId="72D73190" w14:textId="77777777" w:rsidR="00987AAD" w:rsidRPr="006F2770" w:rsidRDefault="00987AAD" w:rsidP="0062516C">
            <w:pPr>
              <w:spacing w:line="240" w:lineRule="auto"/>
              <w:ind w:right="113" w:hanging="113"/>
              <w:rPr>
                <w:rFonts w:ascii="Arial" w:eastAsia="Times New Roman" w:hAnsi="Arial" w:cs="Arial"/>
                <w:bCs/>
                <w:sz w:val="18"/>
                <w:szCs w:val="18"/>
              </w:rPr>
            </w:pPr>
            <w:r>
              <w:rPr>
                <w:rFonts w:ascii="Arial" w:eastAsia="Times New Roman" w:hAnsi="Arial" w:cs="Arial"/>
                <w:bCs/>
                <w:sz w:val="18"/>
                <w:szCs w:val="18"/>
              </w:rPr>
              <w:t xml:space="preserve">  Making a difference</w:t>
            </w:r>
          </w:p>
          <w:p w14:paraId="4495591F" w14:textId="77777777" w:rsidR="00987AAD" w:rsidRDefault="00987AAD" w:rsidP="0062516C">
            <w:pPr>
              <w:spacing w:line="240" w:lineRule="auto"/>
              <w:ind w:right="113" w:hanging="113"/>
              <w:rPr>
                <w:rFonts w:ascii="Arial" w:eastAsia="Times New Roman" w:hAnsi="Arial" w:cs="Arial"/>
                <w:bCs/>
                <w:color w:val="FF0000"/>
                <w:sz w:val="18"/>
                <w:szCs w:val="18"/>
              </w:rPr>
            </w:pPr>
            <w:r w:rsidRPr="00BB37DF">
              <w:rPr>
                <w:rFonts w:ascii="Arial" w:eastAsia="Times New Roman" w:hAnsi="Arial" w:cs="Arial"/>
                <w:bCs/>
                <w:color w:val="000000"/>
                <w:sz w:val="18"/>
                <w:szCs w:val="18"/>
              </w:rPr>
              <w:t xml:space="preserve">  Decisions about lending, borrowing and spending</w:t>
            </w:r>
            <w:r w:rsidRPr="00BB37DF">
              <w:rPr>
                <w:rFonts w:ascii="Arial" w:eastAsia="Times New Roman" w:hAnsi="Arial" w:cs="Arial"/>
                <w:bCs/>
                <w:color w:val="FF0000"/>
                <w:sz w:val="18"/>
                <w:szCs w:val="18"/>
              </w:rPr>
              <w:t xml:space="preserve"> </w:t>
            </w:r>
          </w:p>
          <w:p w14:paraId="3088E530"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p>
        </w:tc>
        <w:tc>
          <w:tcPr>
            <w:tcW w:w="1935" w:type="dxa"/>
          </w:tcPr>
          <w:p w14:paraId="0ECD1DA2" w14:textId="77777777" w:rsidR="00987AAD" w:rsidRPr="00BB37DF" w:rsidRDefault="00987AAD" w:rsidP="0062516C">
            <w:pPr>
              <w:spacing w:line="240" w:lineRule="auto"/>
              <w:ind w:right="113" w:hanging="113"/>
              <w:rPr>
                <w:rFonts w:ascii="Arial" w:eastAsia="Times New Roman" w:hAnsi="Arial" w:cs="Arial"/>
                <w:sz w:val="18"/>
                <w:szCs w:val="18"/>
              </w:rPr>
            </w:pPr>
            <w:r w:rsidRPr="00BB37DF">
              <w:rPr>
                <w:rFonts w:ascii="Arial" w:eastAsia="Times New Roman" w:hAnsi="Arial" w:cs="Arial"/>
                <w:bCs/>
                <w:sz w:val="18"/>
                <w:szCs w:val="18"/>
              </w:rPr>
              <w:t>Understanding media bias, including social media</w:t>
            </w:r>
          </w:p>
          <w:p w14:paraId="6DF6965B"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Caring: communities and the environment</w:t>
            </w:r>
          </w:p>
          <w:p w14:paraId="27F31E57"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Earning and saving money</w:t>
            </w:r>
          </w:p>
          <w:p w14:paraId="34DFBE0E"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Understanding democracy</w:t>
            </w:r>
          </w:p>
        </w:tc>
      </w:tr>
      <w:tr w:rsidR="00987AAD" w14:paraId="4B472E23" w14:textId="77777777" w:rsidTr="00987AAD">
        <w:trPr>
          <w:trHeight w:val="1284"/>
        </w:trPr>
        <w:tc>
          <w:tcPr>
            <w:tcW w:w="1935" w:type="dxa"/>
            <w:shd w:val="clear" w:color="auto" w:fill="009999"/>
          </w:tcPr>
          <w:p w14:paraId="1D820201"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Summer 1</w:t>
            </w:r>
          </w:p>
          <w:p w14:paraId="1F939C02"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Being my Best</w:t>
            </w:r>
          </w:p>
        </w:tc>
        <w:tc>
          <w:tcPr>
            <w:tcW w:w="1935" w:type="dxa"/>
          </w:tcPr>
          <w:p w14:paraId="7CD4C2AD"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Keeping by body healthy – food, exercise, sleep</w:t>
            </w:r>
          </w:p>
          <w:p w14:paraId="093D71C5"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Growth Mindset</w:t>
            </w:r>
          </w:p>
        </w:tc>
        <w:tc>
          <w:tcPr>
            <w:tcW w:w="1935" w:type="dxa"/>
          </w:tcPr>
          <w:p w14:paraId="15423D0E"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Growth Mindset</w:t>
            </w:r>
          </w:p>
          <w:p w14:paraId="292CF530"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Healthy eating</w:t>
            </w:r>
          </w:p>
          <w:p w14:paraId="3CC707A2"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Hygiene and health</w:t>
            </w:r>
          </w:p>
          <w:p w14:paraId="3A7C997C"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Cooperation</w:t>
            </w:r>
          </w:p>
        </w:tc>
        <w:tc>
          <w:tcPr>
            <w:tcW w:w="1935" w:type="dxa"/>
          </w:tcPr>
          <w:p w14:paraId="5918F666"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Growth Mindset</w:t>
            </w:r>
          </w:p>
          <w:p w14:paraId="2DB1846B" w14:textId="77777777" w:rsidR="00987AAD"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Looking after my body</w:t>
            </w:r>
          </w:p>
          <w:p w14:paraId="0E31BCCA"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Hygiene and health</w:t>
            </w:r>
          </w:p>
          <w:p w14:paraId="2524428A"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Exercise and sleep</w:t>
            </w:r>
          </w:p>
        </w:tc>
        <w:tc>
          <w:tcPr>
            <w:tcW w:w="1935" w:type="dxa"/>
          </w:tcPr>
          <w:p w14:paraId="7B196199" w14:textId="77777777" w:rsidR="00987AAD" w:rsidRPr="00BB37DF" w:rsidRDefault="00987AAD" w:rsidP="0062516C">
            <w:pPr>
              <w:spacing w:line="240" w:lineRule="auto"/>
              <w:ind w:right="113" w:hanging="113"/>
              <w:rPr>
                <w:rFonts w:ascii="Arial" w:eastAsia="Times New Roman" w:hAnsi="Arial" w:cs="Arial"/>
                <w:sz w:val="18"/>
                <w:szCs w:val="18"/>
              </w:rPr>
            </w:pPr>
            <w:r w:rsidRPr="00BB37DF">
              <w:rPr>
                <w:rFonts w:ascii="Arial" w:eastAsia="Times New Roman" w:hAnsi="Arial" w:cs="Arial"/>
                <w:bCs/>
                <w:sz w:val="18"/>
                <w:szCs w:val="18"/>
              </w:rPr>
              <w:t>Keeping myself healthy</w:t>
            </w:r>
            <w:r>
              <w:rPr>
                <w:rFonts w:ascii="Arial" w:eastAsia="Times New Roman" w:hAnsi="Arial" w:cs="Arial"/>
                <w:bCs/>
                <w:sz w:val="18"/>
                <w:szCs w:val="18"/>
              </w:rPr>
              <w:t xml:space="preserve"> and well</w:t>
            </w:r>
          </w:p>
          <w:p w14:paraId="17C23700" w14:textId="77777777" w:rsidR="00987AAD" w:rsidRDefault="00987AAD" w:rsidP="0062516C">
            <w:pPr>
              <w:spacing w:line="240" w:lineRule="auto"/>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Celebrating and developing my skills</w:t>
            </w:r>
          </w:p>
          <w:p w14:paraId="10C4BDC4"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 xml:space="preserve"> Developing empathy</w:t>
            </w:r>
          </w:p>
        </w:tc>
        <w:tc>
          <w:tcPr>
            <w:tcW w:w="1935" w:type="dxa"/>
          </w:tcPr>
          <w:p w14:paraId="66B0B59C" w14:textId="77777777" w:rsidR="00987AAD" w:rsidRPr="00BB37DF" w:rsidRDefault="00987AAD" w:rsidP="0062516C">
            <w:pPr>
              <w:spacing w:line="240" w:lineRule="auto"/>
              <w:ind w:left="42" w:right="113"/>
              <w:rPr>
                <w:rFonts w:ascii="Arial" w:eastAsia="Times New Roman" w:hAnsi="Arial" w:cs="Arial"/>
                <w:sz w:val="18"/>
                <w:szCs w:val="18"/>
              </w:rPr>
            </w:pPr>
            <w:r w:rsidRPr="00BB37DF">
              <w:rPr>
                <w:rFonts w:ascii="Arial" w:eastAsia="Times New Roman" w:hAnsi="Arial" w:cs="Arial"/>
                <w:bCs/>
                <w:sz w:val="18"/>
                <w:szCs w:val="18"/>
              </w:rPr>
              <w:t>Having choices and making decisions about my health</w:t>
            </w:r>
          </w:p>
          <w:p w14:paraId="2433FE5C" w14:textId="77777777" w:rsidR="00987AAD" w:rsidRDefault="00987AAD" w:rsidP="0062516C">
            <w:pPr>
              <w:spacing w:line="240" w:lineRule="auto"/>
              <w:ind w:left="42" w:right="113"/>
              <w:rPr>
                <w:rFonts w:ascii="Arial" w:eastAsia="Times New Roman" w:hAnsi="Arial" w:cs="Arial"/>
                <w:bCs/>
                <w:sz w:val="18"/>
                <w:szCs w:val="18"/>
              </w:rPr>
            </w:pPr>
            <w:r w:rsidRPr="00BB37DF">
              <w:rPr>
                <w:rFonts w:ascii="Arial" w:eastAsia="Times New Roman" w:hAnsi="Arial" w:cs="Arial"/>
                <w:bCs/>
                <w:sz w:val="18"/>
                <w:szCs w:val="18"/>
              </w:rPr>
              <w:t>Taking care of my environment</w:t>
            </w:r>
          </w:p>
          <w:p w14:paraId="79B1DD58"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My skills and interests</w:t>
            </w:r>
          </w:p>
        </w:tc>
        <w:tc>
          <w:tcPr>
            <w:tcW w:w="1935" w:type="dxa"/>
          </w:tcPr>
          <w:p w14:paraId="37857593" w14:textId="77777777" w:rsidR="00987AAD" w:rsidRDefault="00987AAD" w:rsidP="0062516C">
            <w:pPr>
              <w:spacing w:line="240" w:lineRule="auto"/>
              <w:ind w:right="113" w:hanging="113"/>
              <w:rPr>
                <w:rFonts w:ascii="Arial" w:eastAsia="Times New Roman" w:hAnsi="Arial" w:cs="Arial"/>
                <w:bCs/>
                <w:color w:val="000000"/>
                <w:sz w:val="18"/>
                <w:szCs w:val="18"/>
              </w:rPr>
            </w:pPr>
            <w:r>
              <w:rPr>
                <w:rFonts w:ascii="Arial" w:eastAsia="Times New Roman" w:hAnsi="Arial" w:cs="Arial"/>
                <w:bCs/>
                <w:color w:val="000000"/>
                <w:sz w:val="18"/>
                <w:szCs w:val="18"/>
              </w:rPr>
              <w:t xml:space="preserve">Growing independence </w:t>
            </w:r>
            <w:r w:rsidRPr="00BB37DF">
              <w:rPr>
                <w:rFonts w:ascii="Arial" w:eastAsia="Times New Roman" w:hAnsi="Arial" w:cs="Arial"/>
                <w:bCs/>
                <w:color w:val="000000"/>
                <w:sz w:val="18"/>
                <w:szCs w:val="18"/>
              </w:rPr>
              <w:t xml:space="preserve">and </w:t>
            </w:r>
            <w:r>
              <w:rPr>
                <w:rFonts w:ascii="Arial" w:eastAsia="Times New Roman" w:hAnsi="Arial" w:cs="Arial"/>
                <w:bCs/>
                <w:color w:val="000000"/>
                <w:sz w:val="18"/>
                <w:szCs w:val="18"/>
              </w:rPr>
              <w:t>taking ownership</w:t>
            </w:r>
          </w:p>
          <w:p w14:paraId="15FC64F1" w14:textId="77777777" w:rsidR="00987AAD" w:rsidRPr="00BB37DF" w:rsidRDefault="00987AAD" w:rsidP="0062516C">
            <w:pPr>
              <w:spacing w:line="240" w:lineRule="auto"/>
              <w:ind w:right="113" w:hanging="113"/>
              <w:rPr>
                <w:rFonts w:ascii="Arial" w:eastAsia="Times New Roman" w:hAnsi="Arial" w:cs="Arial"/>
                <w:bCs/>
                <w:color w:val="000000"/>
                <w:sz w:val="18"/>
                <w:szCs w:val="18"/>
              </w:rPr>
            </w:pPr>
            <w:r>
              <w:rPr>
                <w:rFonts w:ascii="Arial" w:eastAsia="Times New Roman" w:hAnsi="Arial" w:cs="Arial"/>
                <w:bCs/>
                <w:color w:val="000000"/>
                <w:sz w:val="18"/>
                <w:szCs w:val="18"/>
              </w:rPr>
              <w:t>Keeping myself healthy</w:t>
            </w:r>
          </w:p>
          <w:p w14:paraId="0EB9318B" w14:textId="77777777" w:rsidR="00987AAD" w:rsidRDefault="00987AAD" w:rsidP="0062516C">
            <w:pPr>
              <w:spacing w:line="240" w:lineRule="auto"/>
              <w:ind w:right="113" w:hanging="113"/>
              <w:rPr>
                <w:rFonts w:ascii="Arial" w:eastAsia="Times New Roman" w:hAnsi="Arial" w:cs="Arial"/>
                <w:bCs/>
                <w:color w:val="000000"/>
                <w:sz w:val="18"/>
                <w:szCs w:val="18"/>
              </w:rPr>
            </w:pPr>
            <w:r w:rsidRPr="00BB37DF">
              <w:rPr>
                <w:rFonts w:ascii="Arial" w:eastAsia="Times New Roman" w:hAnsi="Arial" w:cs="Arial"/>
                <w:bCs/>
                <w:color w:val="000000"/>
                <w:sz w:val="18"/>
                <w:szCs w:val="18"/>
              </w:rPr>
              <w:t xml:space="preserve"> Media awareness and safety</w:t>
            </w:r>
          </w:p>
          <w:p w14:paraId="71AE599D" w14:textId="77777777" w:rsidR="00987AAD" w:rsidRPr="00BB37DF" w:rsidRDefault="00987AAD" w:rsidP="0062516C">
            <w:pPr>
              <w:spacing w:line="240" w:lineRule="auto"/>
              <w:ind w:right="113" w:hanging="113"/>
              <w:rPr>
                <w:rFonts w:ascii="Arial" w:eastAsia="Times New Roman" w:hAnsi="Arial" w:cs="Arial"/>
                <w:bCs/>
                <w:color w:val="000000"/>
                <w:sz w:val="18"/>
                <w:szCs w:val="18"/>
              </w:rPr>
            </w:pPr>
            <w:r>
              <w:rPr>
                <w:rFonts w:ascii="Arial" w:eastAsia="Times New Roman" w:hAnsi="Arial" w:cs="Arial"/>
                <w:bCs/>
                <w:color w:val="000000"/>
                <w:sz w:val="18"/>
                <w:szCs w:val="18"/>
              </w:rPr>
              <w:t xml:space="preserve"> My community</w:t>
            </w:r>
          </w:p>
          <w:p w14:paraId="48B0DE1C"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p>
        </w:tc>
        <w:tc>
          <w:tcPr>
            <w:tcW w:w="1935" w:type="dxa"/>
          </w:tcPr>
          <w:p w14:paraId="4445BE99" w14:textId="77777777" w:rsidR="00987AAD" w:rsidRPr="00BB37DF" w:rsidRDefault="00987AAD" w:rsidP="0062516C">
            <w:pPr>
              <w:spacing w:line="240" w:lineRule="auto"/>
              <w:ind w:right="113" w:hanging="113"/>
              <w:rPr>
                <w:rFonts w:ascii="Arial" w:eastAsia="Times New Roman" w:hAnsi="Arial" w:cs="Arial"/>
                <w:sz w:val="18"/>
                <w:szCs w:val="18"/>
              </w:rPr>
            </w:pPr>
            <w:r w:rsidRPr="00BB37DF">
              <w:rPr>
                <w:rFonts w:ascii="Arial" w:eastAsia="Times New Roman" w:hAnsi="Arial" w:cs="Arial"/>
                <w:bCs/>
                <w:sz w:val="18"/>
                <w:szCs w:val="18"/>
              </w:rPr>
              <w:t>Aspirations and goal setting</w:t>
            </w:r>
          </w:p>
          <w:p w14:paraId="42ADD909" w14:textId="77777777" w:rsidR="00987AAD" w:rsidRDefault="00987AAD" w:rsidP="0062516C">
            <w:pPr>
              <w:spacing w:line="240" w:lineRule="auto"/>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Managing risk</w:t>
            </w:r>
          </w:p>
          <w:p w14:paraId="226C05DD" w14:textId="77777777" w:rsidR="00987AAD" w:rsidRDefault="00987AAD" w:rsidP="0062516C">
            <w:pPr>
              <w:spacing w:line="240" w:lineRule="auto"/>
              <w:ind w:right="113" w:hanging="113"/>
              <w:rPr>
                <w:rFonts w:ascii="Arial" w:eastAsia="Times New Roman" w:hAnsi="Arial" w:cs="Arial"/>
                <w:bCs/>
                <w:sz w:val="18"/>
                <w:szCs w:val="18"/>
              </w:rPr>
            </w:pPr>
            <w:r>
              <w:rPr>
                <w:rFonts w:ascii="Arial" w:eastAsia="Times New Roman" w:hAnsi="Arial" w:cs="Arial"/>
                <w:bCs/>
                <w:sz w:val="18"/>
                <w:szCs w:val="18"/>
              </w:rPr>
              <w:t xml:space="preserve"> Looking after my mental health</w:t>
            </w:r>
          </w:p>
          <w:p w14:paraId="2529AFBA"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p>
        </w:tc>
      </w:tr>
      <w:tr w:rsidR="00987AAD" w14:paraId="25CDCC61" w14:textId="77777777" w:rsidTr="00987AAD">
        <w:trPr>
          <w:trHeight w:val="1320"/>
        </w:trPr>
        <w:tc>
          <w:tcPr>
            <w:tcW w:w="1935" w:type="dxa"/>
            <w:shd w:val="clear" w:color="auto" w:fill="009999"/>
          </w:tcPr>
          <w:p w14:paraId="04C1DE11"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Summer 2</w:t>
            </w:r>
          </w:p>
          <w:p w14:paraId="1C70F47D" w14:textId="77777777" w:rsidR="00987AAD" w:rsidRPr="00987AAD" w:rsidRDefault="00987AAD" w:rsidP="005A75EF">
            <w:pPr>
              <w:jc w:val="center"/>
              <w:rPr>
                <w:rFonts w:ascii="Twinkl Cursive Looped" w:eastAsia="Twinkl Cursive Looped" w:hAnsi="Twinkl Cursive Looped" w:cs="Twinkl Cursive Looped"/>
                <w:b/>
                <w:bCs/>
                <w:color w:val="FFFFFF" w:themeColor="background1"/>
                <w:sz w:val="24"/>
                <w:szCs w:val="24"/>
              </w:rPr>
            </w:pPr>
            <w:r w:rsidRPr="00987AAD">
              <w:rPr>
                <w:rFonts w:ascii="Twinkl Cursive Looped" w:eastAsia="Twinkl Cursive Looped" w:hAnsi="Twinkl Cursive Looped" w:cs="Twinkl Cursive Looped"/>
                <w:b/>
                <w:bCs/>
                <w:color w:val="FFFFFF" w:themeColor="background1"/>
                <w:sz w:val="24"/>
                <w:szCs w:val="24"/>
              </w:rPr>
              <w:t xml:space="preserve">Growing and </w:t>
            </w:r>
            <w:proofErr w:type="gramStart"/>
            <w:r w:rsidRPr="00987AAD">
              <w:rPr>
                <w:rFonts w:ascii="Twinkl Cursive Looped" w:eastAsia="Twinkl Cursive Looped" w:hAnsi="Twinkl Cursive Looped" w:cs="Twinkl Cursive Looped"/>
                <w:b/>
                <w:bCs/>
                <w:color w:val="FFFFFF" w:themeColor="background1"/>
                <w:sz w:val="24"/>
                <w:szCs w:val="24"/>
              </w:rPr>
              <w:t>Changing</w:t>
            </w:r>
            <w:proofErr w:type="gramEnd"/>
          </w:p>
        </w:tc>
        <w:tc>
          <w:tcPr>
            <w:tcW w:w="1935" w:type="dxa"/>
          </w:tcPr>
          <w:p w14:paraId="34602FBC"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Cycles</w:t>
            </w:r>
          </w:p>
          <w:p w14:paraId="69140E58"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Life stages</w:t>
            </w:r>
          </w:p>
          <w:p w14:paraId="41773803"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Girls and boys – similarities and difference</w:t>
            </w:r>
          </w:p>
        </w:tc>
        <w:tc>
          <w:tcPr>
            <w:tcW w:w="1935" w:type="dxa"/>
          </w:tcPr>
          <w:p w14:paraId="15AC901A"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Getting help</w:t>
            </w:r>
          </w:p>
          <w:p w14:paraId="1820F417" w14:textId="77777777" w:rsidR="00987AAD" w:rsidRPr="00BB37DF"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Becoming independent</w:t>
            </w:r>
          </w:p>
          <w:p w14:paraId="4340C423" w14:textId="77777777" w:rsidR="00987AAD" w:rsidRDefault="00987AAD" w:rsidP="0062516C">
            <w:pPr>
              <w:spacing w:line="240" w:lineRule="auto"/>
              <w:rPr>
                <w:rFonts w:ascii="Arial" w:hAnsi="Arial" w:cs="Arial"/>
                <w:sz w:val="18"/>
                <w:szCs w:val="18"/>
                <w:lang w:val="en-US"/>
              </w:rPr>
            </w:pPr>
            <w:r w:rsidRPr="00BB37DF">
              <w:rPr>
                <w:rFonts w:ascii="Arial" w:hAnsi="Arial" w:cs="Arial"/>
                <w:sz w:val="18"/>
                <w:szCs w:val="18"/>
                <w:lang w:val="en-US"/>
              </w:rPr>
              <w:t>My body parts</w:t>
            </w:r>
          </w:p>
          <w:p w14:paraId="26B14BE2"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hAnsi="Arial" w:cs="Arial"/>
                <w:sz w:val="18"/>
                <w:szCs w:val="18"/>
                <w:lang w:val="en-US"/>
              </w:rPr>
              <w:t>Taking care of self and others</w:t>
            </w:r>
          </w:p>
        </w:tc>
        <w:tc>
          <w:tcPr>
            <w:tcW w:w="1935" w:type="dxa"/>
          </w:tcPr>
          <w:p w14:paraId="7AB8D66B"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Life cycles</w:t>
            </w:r>
          </w:p>
          <w:p w14:paraId="2006C55A"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Dealing with loss</w:t>
            </w:r>
          </w:p>
          <w:p w14:paraId="3ECDD88D"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Being supportive</w:t>
            </w:r>
          </w:p>
          <w:p w14:paraId="79F95E4E"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Growing and changing</w:t>
            </w:r>
          </w:p>
          <w:p w14:paraId="6EA3C24E"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Privacy</w:t>
            </w:r>
          </w:p>
        </w:tc>
        <w:tc>
          <w:tcPr>
            <w:tcW w:w="1935" w:type="dxa"/>
          </w:tcPr>
          <w:p w14:paraId="1B6220CD" w14:textId="77777777" w:rsidR="00987AAD" w:rsidRPr="00BB37DF" w:rsidRDefault="00987AAD" w:rsidP="0062516C">
            <w:pPr>
              <w:spacing w:line="240" w:lineRule="auto"/>
              <w:ind w:right="-150"/>
              <w:rPr>
                <w:rFonts w:ascii="Arial" w:eastAsia="Times New Roman" w:hAnsi="Arial" w:cs="Arial"/>
                <w:sz w:val="18"/>
                <w:szCs w:val="18"/>
              </w:rPr>
            </w:pPr>
            <w:r w:rsidRPr="00BB37DF">
              <w:rPr>
                <w:rFonts w:ascii="Arial" w:eastAsia="Times New Roman" w:hAnsi="Arial" w:cs="Arial"/>
                <w:bCs/>
                <w:sz w:val="18"/>
                <w:szCs w:val="18"/>
              </w:rPr>
              <w:t>Relationships</w:t>
            </w:r>
          </w:p>
          <w:p w14:paraId="1E9112B2" w14:textId="77777777" w:rsidR="00987AAD" w:rsidRPr="00BB37DF" w:rsidRDefault="00987AAD" w:rsidP="0062516C">
            <w:pPr>
              <w:spacing w:line="240" w:lineRule="auto"/>
              <w:rPr>
                <w:rFonts w:ascii="Arial" w:eastAsia="Times New Roman" w:hAnsi="Arial" w:cs="Arial"/>
                <w:sz w:val="18"/>
                <w:szCs w:val="18"/>
              </w:rPr>
            </w:pPr>
            <w:r>
              <w:rPr>
                <w:rFonts w:ascii="Arial" w:eastAsia="Times New Roman" w:hAnsi="Arial" w:cs="Arial"/>
                <w:bCs/>
                <w:sz w:val="18"/>
                <w:szCs w:val="18"/>
              </w:rPr>
              <w:t>Changing bodies and puberty</w:t>
            </w:r>
          </w:p>
          <w:p w14:paraId="3E86EF4F" w14:textId="77777777" w:rsidR="00987AAD" w:rsidRDefault="00987AAD" w:rsidP="0062516C">
            <w:pPr>
              <w:spacing w:line="240" w:lineRule="auto"/>
              <w:rPr>
                <w:rFonts w:ascii="Arial" w:eastAsia="Times New Roman" w:hAnsi="Arial" w:cs="Arial"/>
                <w:bCs/>
                <w:sz w:val="18"/>
                <w:szCs w:val="18"/>
              </w:rPr>
            </w:pPr>
            <w:r w:rsidRPr="00BB37DF">
              <w:rPr>
                <w:rFonts w:ascii="Arial" w:eastAsia="Times New Roman" w:hAnsi="Arial" w:cs="Arial"/>
                <w:bCs/>
                <w:sz w:val="18"/>
                <w:szCs w:val="18"/>
              </w:rPr>
              <w:t>Keeping safe</w:t>
            </w:r>
          </w:p>
          <w:p w14:paraId="59978FD3" w14:textId="77777777" w:rsidR="00987AAD"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sz w:val="18"/>
                <w:szCs w:val="18"/>
              </w:rPr>
              <w:t>Safe and unsafe secrets</w:t>
            </w:r>
          </w:p>
        </w:tc>
        <w:tc>
          <w:tcPr>
            <w:tcW w:w="1935" w:type="dxa"/>
          </w:tcPr>
          <w:p w14:paraId="26758199"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Body changes during puberty</w:t>
            </w:r>
          </w:p>
          <w:p w14:paraId="04F98C4C"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Managing difficult feelings</w:t>
            </w:r>
          </w:p>
          <w:p w14:paraId="7487FE8C"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sidRPr="00BB37DF">
              <w:rPr>
                <w:rFonts w:ascii="Arial" w:eastAsia="Times New Roman" w:hAnsi="Arial" w:cs="Arial"/>
                <w:bCs/>
                <w:sz w:val="18"/>
                <w:szCs w:val="18"/>
              </w:rPr>
              <w:t>Relationships including marriage</w:t>
            </w:r>
          </w:p>
        </w:tc>
        <w:tc>
          <w:tcPr>
            <w:tcW w:w="1935" w:type="dxa"/>
          </w:tcPr>
          <w:p w14:paraId="203D30E1"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color w:val="000000"/>
                <w:sz w:val="18"/>
                <w:szCs w:val="18"/>
              </w:rPr>
              <w:t>Managing difficult feelings</w:t>
            </w:r>
          </w:p>
          <w:p w14:paraId="6688F07E"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color w:val="000000"/>
                <w:sz w:val="18"/>
                <w:szCs w:val="18"/>
              </w:rPr>
              <w:t>Managing change</w:t>
            </w:r>
          </w:p>
          <w:p w14:paraId="2E7EF9ED" w14:textId="77777777" w:rsidR="00987AAD" w:rsidRDefault="00987AAD" w:rsidP="0062516C">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How my feelings help keeping safe</w:t>
            </w:r>
          </w:p>
          <w:p w14:paraId="5846BF01" w14:textId="77777777" w:rsidR="00987AAD" w:rsidRPr="00851176" w:rsidRDefault="00987AAD" w:rsidP="0062516C">
            <w:pPr>
              <w:spacing w:line="240" w:lineRule="auto"/>
              <w:rPr>
                <w:rFonts w:ascii="Twinkl Cursive Looped" w:eastAsia="Twinkl Cursive Looped" w:hAnsi="Twinkl Cursive Looped" w:cs="Twinkl Cursive Looped"/>
                <w:sz w:val="24"/>
                <w:szCs w:val="28"/>
              </w:rPr>
            </w:pPr>
            <w:r>
              <w:rPr>
                <w:rFonts w:ascii="Arial" w:eastAsia="Times New Roman" w:hAnsi="Arial" w:cs="Arial"/>
                <w:bCs/>
                <w:color w:val="000000"/>
                <w:sz w:val="18"/>
                <w:szCs w:val="18"/>
              </w:rPr>
              <w:t>Getting help</w:t>
            </w:r>
          </w:p>
        </w:tc>
        <w:tc>
          <w:tcPr>
            <w:tcW w:w="1935" w:type="dxa"/>
          </w:tcPr>
          <w:p w14:paraId="2D1A7543"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Coping with changes</w:t>
            </w:r>
          </w:p>
          <w:p w14:paraId="6B115465"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 xml:space="preserve">Keeping safe </w:t>
            </w:r>
          </w:p>
          <w:p w14:paraId="12DF845B" w14:textId="77777777" w:rsidR="00987AAD" w:rsidRPr="00BB37DF" w:rsidRDefault="00987AAD" w:rsidP="0062516C">
            <w:pPr>
              <w:spacing w:line="240" w:lineRule="auto"/>
              <w:rPr>
                <w:rFonts w:ascii="Arial" w:eastAsia="Times New Roman" w:hAnsi="Arial" w:cs="Arial"/>
                <w:sz w:val="18"/>
                <w:szCs w:val="18"/>
              </w:rPr>
            </w:pPr>
            <w:r w:rsidRPr="00BB37DF">
              <w:rPr>
                <w:rFonts w:ascii="Arial" w:eastAsia="Times New Roman" w:hAnsi="Arial" w:cs="Arial"/>
                <w:bCs/>
                <w:sz w:val="18"/>
                <w:szCs w:val="18"/>
              </w:rPr>
              <w:t>Body Image</w:t>
            </w:r>
          </w:p>
          <w:p w14:paraId="23E54CA2" w14:textId="77777777" w:rsidR="00987AAD"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Sex education</w:t>
            </w:r>
          </w:p>
          <w:p w14:paraId="2EB9B7D2" w14:textId="77777777" w:rsidR="00987AAD" w:rsidRDefault="00987AAD" w:rsidP="0062516C">
            <w:pPr>
              <w:spacing w:line="240" w:lineRule="auto"/>
              <w:rPr>
                <w:rFonts w:ascii="Twinkl Cursive Looped" w:eastAsia="Twinkl Cursive Looped" w:hAnsi="Twinkl Cursive Looped" w:cs="Twinkl Cursive Looped"/>
                <w:sz w:val="28"/>
                <w:szCs w:val="28"/>
              </w:rPr>
            </w:pPr>
            <w:r>
              <w:rPr>
                <w:rFonts w:ascii="Arial" w:eastAsia="Times New Roman" w:hAnsi="Arial" w:cs="Arial"/>
                <w:sz w:val="18"/>
                <w:szCs w:val="18"/>
              </w:rPr>
              <w:t>Self-esteem</w:t>
            </w:r>
          </w:p>
        </w:tc>
      </w:tr>
      <w:tr w:rsidR="00987AAD" w14:paraId="5F4282ED" w14:textId="77777777" w:rsidTr="005A75EF">
        <w:trPr>
          <w:trHeight w:val="1320"/>
        </w:trPr>
        <w:tc>
          <w:tcPr>
            <w:tcW w:w="1935" w:type="dxa"/>
          </w:tcPr>
          <w:p w14:paraId="63267DF4" w14:textId="77777777" w:rsidR="00987AAD" w:rsidRDefault="00987AAD" w:rsidP="005A75EF">
            <w:pPr>
              <w:jc w:val="center"/>
              <w:rPr>
                <w:rFonts w:ascii="Twinkl Cursive Looped" w:eastAsia="Twinkl Cursive Looped" w:hAnsi="Twinkl Cursive Looped" w:cs="Twinkl Cursive Looped"/>
                <w:sz w:val="24"/>
                <w:szCs w:val="24"/>
              </w:rPr>
            </w:pPr>
          </w:p>
          <w:p w14:paraId="56BAD5E0" w14:textId="77777777" w:rsidR="00987AAD" w:rsidRDefault="00987AAD" w:rsidP="005A75EF">
            <w:pPr>
              <w:jc w:val="center"/>
              <w:rPr>
                <w:rFonts w:ascii="Twinkl Cursive Looped" w:eastAsia="Twinkl Cursive Looped" w:hAnsi="Twinkl Cursive Looped" w:cs="Twinkl Cursive Looped"/>
                <w:sz w:val="24"/>
                <w:szCs w:val="24"/>
              </w:rPr>
            </w:pPr>
          </w:p>
        </w:tc>
        <w:tc>
          <w:tcPr>
            <w:tcW w:w="1935" w:type="dxa"/>
          </w:tcPr>
          <w:p w14:paraId="58ABE337" w14:textId="77777777" w:rsidR="00987AAD" w:rsidRDefault="00987AAD" w:rsidP="0062516C">
            <w:pPr>
              <w:spacing w:line="240" w:lineRule="auto"/>
              <w:rPr>
                <w:rFonts w:ascii="Arial" w:hAnsi="Arial" w:cs="Arial"/>
                <w:sz w:val="18"/>
                <w:szCs w:val="18"/>
                <w:lang w:val="en-US"/>
              </w:rPr>
            </w:pPr>
            <w:r>
              <w:rPr>
                <w:rFonts w:ascii="Arial" w:hAnsi="Arial" w:cs="Arial"/>
                <w:sz w:val="18"/>
                <w:szCs w:val="18"/>
                <w:lang w:val="en-US"/>
              </w:rPr>
              <w:t xml:space="preserve">Curriculum is tailored to children in Year group and plans can be heavily adapted based on what the children need at the time. </w:t>
            </w:r>
          </w:p>
        </w:tc>
        <w:tc>
          <w:tcPr>
            <w:tcW w:w="3870" w:type="dxa"/>
            <w:gridSpan w:val="2"/>
          </w:tcPr>
          <w:p w14:paraId="5538A3F3" w14:textId="77777777" w:rsidR="00987AAD" w:rsidRPr="00BB37DF" w:rsidRDefault="00987AAD" w:rsidP="0062516C">
            <w:pPr>
              <w:spacing w:line="240" w:lineRule="auto"/>
              <w:rPr>
                <w:rFonts w:ascii="Arial" w:eastAsia="Times New Roman" w:hAnsi="Arial" w:cs="Arial"/>
                <w:bCs/>
                <w:sz w:val="18"/>
                <w:szCs w:val="18"/>
              </w:rPr>
            </w:pPr>
            <w:r>
              <w:rPr>
                <w:rFonts w:ascii="Arial" w:eastAsia="Times New Roman" w:hAnsi="Arial" w:cs="Arial"/>
                <w:bCs/>
                <w:sz w:val="18"/>
                <w:szCs w:val="18"/>
              </w:rPr>
              <w:t xml:space="preserve">Mixed year group: lessons are being tailored to the children and using both Year 1 and 2 planning </w:t>
            </w:r>
            <w:proofErr w:type="gramStart"/>
            <w:r>
              <w:rPr>
                <w:rFonts w:ascii="Arial" w:eastAsia="Times New Roman" w:hAnsi="Arial" w:cs="Arial"/>
                <w:bCs/>
                <w:sz w:val="18"/>
                <w:szCs w:val="18"/>
              </w:rPr>
              <w:t>depending</w:t>
            </w:r>
            <w:proofErr w:type="gramEnd"/>
            <w:r>
              <w:rPr>
                <w:rFonts w:ascii="Arial" w:eastAsia="Times New Roman" w:hAnsi="Arial" w:cs="Arial"/>
                <w:bCs/>
                <w:sz w:val="18"/>
                <w:szCs w:val="18"/>
              </w:rPr>
              <w:t xml:space="preserve"> on what the children need. </w:t>
            </w:r>
          </w:p>
        </w:tc>
        <w:tc>
          <w:tcPr>
            <w:tcW w:w="1935" w:type="dxa"/>
          </w:tcPr>
          <w:p w14:paraId="78F67B7D" w14:textId="77777777" w:rsidR="00987AAD" w:rsidRPr="00BB37DF" w:rsidRDefault="00987AAD" w:rsidP="0062516C">
            <w:pPr>
              <w:spacing w:line="240" w:lineRule="auto"/>
              <w:ind w:right="-150"/>
              <w:rPr>
                <w:rFonts w:ascii="Arial" w:eastAsia="Times New Roman" w:hAnsi="Arial" w:cs="Arial"/>
                <w:bCs/>
                <w:sz w:val="18"/>
                <w:szCs w:val="18"/>
              </w:rPr>
            </w:pPr>
          </w:p>
        </w:tc>
        <w:tc>
          <w:tcPr>
            <w:tcW w:w="1935" w:type="dxa"/>
          </w:tcPr>
          <w:p w14:paraId="22EC5EED" w14:textId="77777777" w:rsidR="00987AAD" w:rsidRPr="00BB37DF" w:rsidRDefault="00987AAD" w:rsidP="0062516C">
            <w:pPr>
              <w:spacing w:line="240" w:lineRule="auto"/>
              <w:rPr>
                <w:rFonts w:ascii="Arial" w:eastAsia="Times New Roman" w:hAnsi="Arial" w:cs="Arial"/>
                <w:bCs/>
                <w:sz w:val="18"/>
                <w:szCs w:val="18"/>
              </w:rPr>
            </w:pPr>
          </w:p>
        </w:tc>
        <w:tc>
          <w:tcPr>
            <w:tcW w:w="1935" w:type="dxa"/>
          </w:tcPr>
          <w:p w14:paraId="61026EF4" w14:textId="77777777" w:rsidR="00987AAD" w:rsidRPr="00BB37DF" w:rsidRDefault="00987AAD" w:rsidP="0062516C">
            <w:pPr>
              <w:spacing w:line="240" w:lineRule="auto"/>
              <w:rPr>
                <w:rFonts w:ascii="Arial" w:eastAsia="Times New Roman" w:hAnsi="Arial" w:cs="Arial"/>
                <w:color w:val="000000"/>
                <w:sz w:val="18"/>
                <w:szCs w:val="18"/>
              </w:rPr>
            </w:pPr>
          </w:p>
        </w:tc>
        <w:tc>
          <w:tcPr>
            <w:tcW w:w="1935" w:type="dxa"/>
          </w:tcPr>
          <w:p w14:paraId="35678412" w14:textId="77777777" w:rsidR="00987AAD" w:rsidRDefault="00987AAD" w:rsidP="0062516C">
            <w:pPr>
              <w:spacing w:line="240" w:lineRule="auto"/>
              <w:rPr>
                <w:rFonts w:ascii="Arial" w:eastAsia="Times New Roman" w:hAnsi="Arial" w:cs="Arial"/>
                <w:bCs/>
                <w:sz w:val="18"/>
                <w:szCs w:val="18"/>
              </w:rPr>
            </w:pPr>
          </w:p>
        </w:tc>
      </w:tr>
    </w:tbl>
    <w:p w14:paraId="52028283" w14:textId="77777777" w:rsidR="009F0F59" w:rsidRDefault="009F0F59" w:rsidP="0062516C">
      <w:pPr>
        <w:widowControl w:val="0"/>
        <w:spacing w:before="5" w:after="1" w:line="240" w:lineRule="auto"/>
        <w:rPr>
          <w:sz w:val="36"/>
          <w:szCs w:val="36"/>
        </w:rPr>
      </w:pPr>
    </w:p>
    <w:sectPr w:rsidR="009F0F59">
      <w:headerReference w:type="default" r:id="rId1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D0EA" w14:textId="77777777" w:rsidR="00BC3E59" w:rsidRDefault="00BC3E59">
      <w:pPr>
        <w:spacing w:after="0" w:line="240" w:lineRule="auto"/>
      </w:pPr>
      <w:r>
        <w:separator/>
      </w:r>
    </w:p>
  </w:endnote>
  <w:endnote w:type="continuationSeparator" w:id="0">
    <w:p w14:paraId="651E1043" w14:textId="77777777" w:rsidR="00BC3E59" w:rsidRDefault="00BC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3E2D" w14:textId="77777777" w:rsidR="00BC3E59" w:rsidRDefault="00BC3E59">
      <w:pPr>
        <w:spacing w:after="0" w:line="240" w:lineRule="auto"/>
      </w:pPr>
      <w:r>
        <w:separator/>
      </w:r>
    </w:p>
  </w:footnote>
  <w:footnote w:type="continuationSeparator" w:id="0">
    <w:p w14:paraId="3EF8EA25" w14:textId="77777777" w:rsidR="00BC3E59" w:rsidRDefault="00BC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2A2"/>
    <w:multiLevelType w:val="multilevel"/>
    <w:tmpl w:val="BC70880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965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460D8"/>
    <w:rsid w:val="000C1768"/>
    <w:rsid w:val="00165611"/>
    <w:rsid w:val="002653C4"/>
    <w:rsid w:val="00325287"/>
    <w:rsid w:val="00372855"/>
    <w:rsid w:val="00391390"/>
    <w:rsid w:val="003E235B"/>
    <w:rsid w:val="003E441E"/>
    <w:rsid w:val="004116E1"/>
    <w:rsid w:val="004226C1"/>
    <w:rsid w:val="0045509B"/>
    <w:rsid w:val="004E6747"/>
    <w:rsid w:val="0062516C"/>
    <w:rsid w:val="00702247"/>
    <w:rsid w:val="00713B62"/>
    <w:rsid w:val="00873A07"/>
    <w:rsid w:val="00874AE1"/>
    <w:rsid w:val="008832A2"/>
    <w:rsid w:val="008E4B7B"/>
    <w:rsid w:val="00987AAD"/>
    <w:rsid w:val="009F0F59"/>
    <w:rsid w:val="00AA3339"/>
    <w:rsid w:val="00AF1EEC"/>
    <w:rsid w:val="00B60D2E"/>
    <w:rsid w:val="00BC3E59"/>
    <w:rsid w:val="00BC42CB"/>
    <w:rsid w:val="00BD2D82"/>
    <w:rsid w:val="00BF18ED"/>
    <w:rsid w:val="00CE25F8"/>
    <w:rsid w:val="00D76E97"/>
    <w:rsid w:val="00E3777D"/>
    <w:rsid w:val="00EB33CA"/>
    <w:rsid w:val="00F328AD"/>
    <w:rsid w:val="00F742CC"/>
    <w:rsid w:val="00F85E33"/>
    <w:rsid w:val="00F8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 w:type="paragraph" w:styleId="BodyText">
    <w:name w:val="Body Text"/>
    <w:basedOn w:val="Normal"/>
    <w:link w:val="BodyTextChar"/>
    <w:uiPriority w:val="1"/>
    <w:qFormat/>
    <w:rsid w:val="00874AE1"/>
    <w:pPr>
      <w:widowControl w:val="0"/>
      <w:autoSpaceDE w:val="0"/>
      <w:autoSpaceDN w:val="0"/>
      <w:spacing w:after="0" w:line="240" w:lineRule="auto"/>
      <w:ind w:left="129"/>
    </w:pPr>
    <w:rPr>
      <w:sz w:val="24"/>
      <w:szCs w:val="24"/>
      <w:lang w:val="en-US" w:eastAsia="en-US"/>
    </w:rPr>
  </w:style>
  <w:style w:type="character" w:customStyle="1" w:styleId="BodyTextChar">
    <w:name w:val="Body Text Char"/>
    <w:basedOn w:val="DefaultParagraphFont"/>
    <w:link w:val="BodyText"/>
    <w:uiPriority w:val="1"/>
    <w:rsid w:val="00874A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7797</Characters>
  <Application>Microsoft Office Word</Application>
  <DocSecurity>0</DocSecurity>
  <Lines>371</Lines>
  <Paragraphs>265</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2</cp:revision>
  <dcterms:created xsi:type="dcterms:W3CDTF">2026-03-09T13:21:00Z</dcterms:created>
  <dcterms:modified xsi:type="dcterms:W3CDTF">2026-03-09T13:21:00Z</dcterms:modified>
</cp:coreProperties>
</file>